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4067F" w14:textId="77777777" w:rsidR="00E74A53" w:rsidRDefault="00E74A53" w:rsidP="00E74A53">
      <w:pPr>
        <w:rPr>
          <w:b/>
          <w:sz w:val="20"/>
          <w:szCs w:val="20"/>
        </w:rPr>
      </w:pPr>
    </w:p>
    <w:p w14:paraId="4B39E5DE" w14:textId="23EBDC1B" w:rsidR="00E74A53" w:rsidRPr="00D006B4" w:rsidRDefault="00E74A53" w:rsidP="00E74A53">
      <w:pPr>
        <w:spacing w:after="0" w:line="240" w:lineRule="auto"/>
        <w:jc w:val="center"/>
        <w:rPr>
          <w:b/>
          <w:sz w:val="28"/>
        </w:rPr>
      </w:pPr>
      <w:r>
        <w:rPr>
          <w:noProof/>
        </w:rPr>
        <w:drawing>
          <wp:anchor distT="0" distB="0" distL="114300" distR="114300" simplePos="0" relativeHeight="251659264" behindDoc="0" locked="0" layoutInCell="1" allowOverlap="1" wp14:anchorId="0B4B35C6" wp14:editId="5F5AB4A2">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Pr>
          <w:b/>
          <w:sz w:val="28"/>
        </w:rPr>
        <w:t xml:space="preserve"> CHEMESTRY I </w:t>
      </w:r>
      <w:r w:rsidRPr="00D006B4">
        <w:rPr>
          <w:b/>
          <w:sz w:val="28"/>
        </w:rPr>
        <w:t>INSTRUCTIONAL MATERIALS SCREENING INSTRUMENT</w:t>
      </w:r>
    </w:p>
    <w:p w14:paraId="0734442D" w14:textId="77777777" w:rsidR="00E74A53" w:rsidRPr="00D006B4" w:rsidRDefault="00E74A53" w:rsidP="00E74A53">
      <w:pPr>
        <w:rPr>
          <w:b/>
          <w:sz w:val="20"/>
          <w:szCs w:val="20"/>
        </w:rPr>
      </w:pPr>
    </w:p>
    <w:p w14:paraId="7B28339B" w14:textId="77777777" w:rsidR="00E74A53" w:rsidRPr="00D006B4" w:rsidRDefault="00E74A53" w:rsidP="00E74A53">
      <w:pPr>
        <w:rPr>
          <w:rFonts w:ascii="Open Sans" w:hAnsi="Open Sans" w:cs="Open Sans"/>
          <w:b/>
          <w:sz w:val="24"/>
          <w:szCs w:val="24"/>
        </w:rPr>
      </w:pPr>
      <w:r w:rsidRPr="00D006B4">
        <w:rPr>
          <w:rFonts w:ascii="Open Sans" w:hAnsi="Open Sans" w:cs="Open Sans"/>
          <w:b/>
          <w:sz w:val="24"/>
          <w:szCs w:val="24"/>
        </w:rPr>
        <w:t>SECTION I: NON-NEGOTIABLE ALIGNMENT CRITERIA</w:t>
      </w:r>
    </w:p>
    <w:p w14:paraId="5050C987" w14:textId="77777777" w:rsidR="00E74A53" w:rsidRPr="00D006B4" w:rsidRDefault="00E74A53" w:rsidP="00E74A53">
      <w:pPr>
        <w:rPr>
          <w:rFonts w:ascii="Open Sans" w:hAnsi="Open Sans" w:cs="Open Sans"/>
          <w:i/>
          <w:sz w:val="24"/>
          <w:szCs w:val="24"/>
        </w:rPr>
      </w:pPr>
      <w:r w:rsidRPr="00D006B4">
        <w:rPr>
          <w:rFonts w:ascii="Open Sans" w:hAnsi="Open Sans" w:cs="Open Sans"/>
          <w:i/>
          <w:sz w:val="24"/>
          <w:szCs w:val="24"/>
        </w:rPr>
        <w:t xml:space="preserve">All submissions must be aligned to the Tennessee </w:t>
      </w:r>
      <w:r>
        <w:rPr>
          <w:rFonts w:ascii="Open Sans" w:hAnsi="Open Sans" w:cs="Open Sans"/>
          <w:i/>
          <w:sz w:val="24"/>
          <w:szCs w:val="24"/>
        </w:rPr>
        <w:t>Science</w:t>
      </w:r>
      <w:r w:rsidRPr="00D006B4">
        <w:rPr>
          <w:rFonts w:ascii="Open Sans" w:hAnsi="Open Sans" w:cs="Open Sans"/>
          <w:i/>
          <w:sz w:val="24"/>
          <w:szCs w:val="24"/>
        </w:rPr>
        <w:t xml:space="preserve"> Standards and therefore must meet the non-negotiable criteria of Section I prior to moving to Section II. </w:t>
      </w:r>
    </w:p>
    <w:p w14:paraId="45047ACC" w14:textId="46502293" w:rsidR="00E74A53" w:rsidRDefault="00E74A53" w:rsidP="00E74A53">
      <w:pPr>
        <w:rPr>
          <w:b/>
          <w:sz w:val="20"/>
          <w:szCs w:val="20"/>
        </w:rPr>
      </w:pPr>
      <w:r w:rsidRPr="00D006B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392F6B">
        <w:rPr>
          <w:rFonts w:ascii="Open Sans" w:hAnsi="Open Sans" w:cs="Open Sans"/>
          <w:sz w:val="24"/>
          <w:szCs w:val="24"/>
        </w:rPr>
        <w:t>Evaluators</w:t>
      </w:r>
      <w:r w:rsidRPr="00D006B4">
        <w:rPr>
          <w:rFonts w:ascii="Open Sans" w:hAnsi="Open Sans" w:cs="Open Sans"/>
          <w:i/>
          <w:sz w:val="24"/>
          <w:szCs w:val="24"/>
        </w:rPr>
        <w:t xml:space="preserve"> </w:t>
      </w:r>
      <w:r w:rsidRPr="00D006B4">
        <w:rPr>
          <w:rFonts w:ascii="Open Sans" w:eastAsia="Times New Roman" w:hAnsi="Open Sans" w:cs="Open Sans"/>
          <w:sz w:val="24"/>
          <w:szCs w:val="24"/>
        </w:rPr>
        <w:t xml:space="preserve">of materials must be well versed in the standards for the grade/course(s) aligned to </w:t>
      </w:r>
      <w:r w:rsidRPr="0050257C">
        <w:rPr>
          <w:rFonts w:ascii="Open Sans" w:eastAsia="Times New Roman" w:hAnsi="Open Sans" w:cs="Open Sans"/>
          <w:sz w:val="24"/>
          <w:szCs w:val="24"/>
        </w:rPr>
        <w:t>the materials in question, how the content fits into the progressions in the content standards, and the expectations of the standards.</w:t>
      </w:r>
    </w:p>
    <w:p w14:paraId="44C11A6D" w14:textId="77777777" w:rsidR="008D4252" w:rsidRDefault="008D4252">
      <w:pPr>
        <w:rPr>
          <w:b/>
          <w:sz w:val="20"/>
          <w:szCs w:val="20"/>
        </w:rPr>
      </w:pPr>
      <w:r>
        <w:rPr>
          <w:b/>
          <w:sz w:val="20"/>
          <w:szCs w:val="20"/>
        </w:rPr>
        <w:br w:type="page"/>
      </w:r>
    </w:p>
    <w:p w14:paraId="1E138766" w14:textId="77D86C56" w:rsidR="00121D82" w:rsidRPr="00121D82" w:rsidRDefault="00C04B5E" w:rsidP="00121D82">
      <w:pPr>
        <w:rPr>
          <w:b/>
          <w:sz w:val="20"/>
          <w:szCs w:val="20"/>
        </w:rPr>
      </w:pPr>
      <w:bookmarkStart w:id="0" w:name="_GoBack"/>
      <w:bookmarkEnd w:id="0"/>
      <w:r>
        <w:rPr>
          <w:b/>
          <w:sz w:val="20"/>
          <w:szCs w:val="20"/>
        </w:rPr>
        <w:lastRenderedPageBreak/>
        <w:t>CHEMISTRY I</w:t>
      </w:r>
      <w:r w:rsidR="0054330A">
        <w:rPr>
          <w:b/>
          <w:sz w:val="20"/>
          <w:szCs w:val="20"/>
        </w:rPr>
        <w:br/>
      </w:r>
      <w:r w:rsidR="00121D82" w:rsidRPr="00121D82">
        <w:rPr>
          <w:b/>
          <w:sz w:val="20"/>
          <w:szCs w:val="20"/>
        </w:rPr>
        <w:t>SECTION I: NON-NEGOTIABLE ALIGNMENT CRITERIA</w:t>
      </w:r>
    </w:p>
    <w:p w14:paraId="6E3E1457" w14:textId="77777777" w:rsidR="00121D82" w:rsidRPr="00121D82" w:rsidRDefault="00121D82" w:rsidP="00121D82">
      <w:pPr>
        <w:rPr>
          <w:i/>
          <w:sz w:val="20"/>
          <w:szCs w:val="20"/>
        </w:rPr>
      </w:pPr>
      <w:r w:rsidRPr="00121D82">
        <w:rPr>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2847AF" w:rsidRDefault="007B491C" w:rsidP="007B491C">
            <w:pPr>
              <w:jc w:val="center"/>
              <w:rPr>
                <w:b/>
                <w:sz w:val="20"/>
                <w:szCs w:val="20"/>
              </w:rPr>
            </w:pPr>
            <w:r>
              <w:rPr>
                <w:b/>
                <w:sz w:val="20"/>
                <w:szCs w:val="20"/>
              </w:rPr>
              <w:t xml:space="preserve">SECTION I. </w:t>
            </w:r>
            <w:r w:rsidRPr="002847AF">
              <w:rPr>
                <w:b/>
                <w:sz w:val="20"/>
                <w:szCs w:val="20"/>
              </w:rPr>
              <w:t>Alignment to Tennessee State Science Standards</w:t>
            </w:r>
          </w:p>
          <w:p w14:paraId="3507B3C6" w14:textId="77777777" w:rsidR="007B491C" w:rsidRPr="002847AF" w:rsidRDefault="007B491C" w:rsidP="007B491C"/>
          <w:p w14:paraId="03887698" w14:textId="77777777" w:rsidR="007B491C" w:rsidRPr="0028181A" w:rsidRDefault="007B491C" w:rsidP="007B491C">
            <w:pPr>
              <w:rPr>
                <w:b/>
                <w:i/>
                <w:sz w:val="20"/>
                <w:szCs w:val="20"/>
              </w:rPr>
            </w:pPr>
            <w:r>
              <w:rPr>
                <w:b/>
                <w:i/>
                <w:sz w:val="20"/>
                <w:szCs w:val="20"/>
              </w:rPr>
              <w:t xml:space="preserve">Part A. </w:t>
            </w:r>
            <w:r w:rsidRPr="0028181A">
              <w:rPr>
                <w:sz w:val="20"/>
                <w:szCs w:val="20"/>
              </w:rPr>
              <w:t>The instructional materials represent 100% alignment with the Tennessee State Science Standards and explicitly focus teaching and learning on the grade level standards and disciplinary core ideas (DCIs) at a level of rigor necessary for students to reach mastery:</w:t>
            </w:r>
          </w:p>
        </w:tc>
      </w:tr>
      <w:tr w:rsidR="007B491C" w:rsidRPr="007B6417" w14:paraId="44E3A9C4" w14:textId="77777777" w:rsidTr="007B491C">
        <w:trPr>
          <w:cantSplit/>
          <w:jc w:val="center"/>
        </w:trPr>
        <w:tc>
          <w:tcPr>
            <w:tcW w:w="2103" w:type="pct"/>
            <w:shd w:val="clear" w:color="auto" w:fill="F2F2F2" w:themeFill="background1" w:themeFillShade="F2"/>
          </w:tcPr>
          <w:p w14:paraId="4A8914EA" w14:textId="5C6994F8" w:rsidR="007B491C" w:rsidRPr="00A56FF5" w:rsidRDefault="00A56FF5" w:rsidP="007B491C">
            <w:pPr>
              <w:pStyle w:val="Body"/>
              <w:tabs>
                <w:tab w:val="left" w:pos="360"/>
              </w:tabs>
              <w:spacing w:line="276" w:lineRule="auto"/>
              <w:ind w:left="90"/>
              <w:rPr>
                <w:rFonts w:asciiTheme="minorHAnsi" w:hAnsiTheme="minorHAnsi"/>
                <w:b/>
                <w:bCs/>
                <w:sz w:val="20"/>
                <w:szCs w:val="20"/>
              </w:rPr>
            </w:pPr>
            <w:r w:rsidRPr="00A56FF5">
              <w:rPr>
                <w:rFonts w:asciiTheme="minorHAnsi" w:hAnsiTheme="minorHAnsi"/>
                <w:b/>
                <w:bCs/>
                <w:sz w:val="20"/>
                <w:szCs w:val="20"/>
              </w:rPr>
              <w:t>CHEM1.PS1: Matter and Its Interactions</w:t>
            </w:r>
          </w:p>
        </w:tc>
        <w:tc>
          <w:tcPr>
            <w:tcW w:w="489" w:type="pct"/>
            <w:shd w:val="clear" w:color="auto" w:fill="F2F2F2" w:themeFill="background1" w:themeFillShade="F2"/>
          </w:tcPr>
          <w:p w14:paraId="07F4276F" w14:textId="77777777" w:rsidR="007B491C" w:rsidRPr="007B6417" w:rsidRDefault="007B491C" w:rsidP="007B491C">
            <w:pPr>
              <w:rPr>
                <w:b/>
                <w:sz w:val="20"/>
                <w:szCs w:val="20"/>
              </w:rPr>
            </w:pPr>
            <w:r w:rsidRPr="007B6417">
              <w:rPr>
                <w:b/>
                <w:sz w:val="20"/>
                <w:szCs w:val="20"/>
              </w:rPr>
              <w:t>Yes</w:t>
            </w:r>
          </w:p>
        </w:tc>
        <w:tc>
          <w:tcPr>
            <w:tcW w:w="479" w:type="pct"/>
            <w:shd w:val="clear" w:color="auto" w:fill="F2F2F2" w:themeFill="background1" w:themeFillShade="F2"/>
          </w:tcPr>
          <w:p w14:paraId="3C99794F" w14:textId="77777777" w:rsidR="007B491C" w:rsidRPr="007B6417" w:rsidRDefault="007B491C" w:rsidP="007B491C">
            <w:pPr>
              <w:rPr>
                <w:b/>
                <w:sz w:val="20"/>
                <w:szCs w:val="20"/>
              </w:rPr>
            </w:pPr>
            <w:r w:rsidRPr="007B6417">
              <w:rPr>
                <w:b/>
                <w:sz w:val="20"/>
                <w:szCs w:val="20"/>
              </w:rPr>
              <w:t>No</w:t>
            </w:r>
          </w:p>
        </w:tc>
        <w:tc>
          <w:tcPr>
            <w:tcW w:w="1929" w:type="pct"/>
            <w:shd w:val="clear" w:color="auto" w:fill="F2F2F2" w:themeFill="background1" w:themeFillShade="F2"/>
          </w:tcPr>
          <w:p w14:paraId="66CF9713" w14:textId="77777777" w:rsidR="007B491C" w:rsidRPr="007B6417" w:rsidRDefault="007B491C" w:rsidP="007B491C">
            <w:pPr>
              <w:rPr>
                <w:b/>
                <w:sz w:val="20"/>
                <w:szCs w:val="20"/>
              </w:rPr>
            </w:pPr>
            <w:r w:rsidRPr="007B6417">
              <w:rPr>
                <w:b/>
                <w:sz w:val="20"/>
                <w:szCs w:val="20"/>
              </w:rPr>
              <w:t>Evidence (e.g., page numbers and/or examples of inclusion)</w:t>
            </w:r>
          </w:p>
        </w:tc>
      </w:tr>
      <w:tr w:rsidR="007B491C" w:rsidRPr="007B6417" w14:paraId="3C9E831D" w14:textId="77777777" w:rsidTr="007B491C">
        <w:trPr>
          <w:cantSplit/>
          <w:jc w:val="center"/>
        </w:trPr>
        <w:tc>
          <w:tcPr>
            <w:tcW w:w="2103" w:type="pct"/>
          </w:tcPr>
          <w:p w14:paraId="3928706E" w14:textId="77777777" w:rsidR="00A56FF5" w:rsidRPr="00A56FF5" w:rsidRDefault="00A56FF5" w:rsidP="00A56FF5">
            <w:pPr>
              <w:pStyle w:val="Default"/>
              <w:rPr>
                <w:rFonts w:asciiTheme="minorHAnsi" w:hAnsiTheme="minorHAnsi"/>
                <w:sz w:val="20"/>
                <w:szCs w:val="20"/>
              </w:rPr>
            </w:pPr>
          </w:p>
          <w:p w14:paraId="5F6E08CC"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1) Understand and be prepared to use values specific to chemical processes: the mole, molar mass, molarity, and percent composition. </w:t>
            </w:r>
          </w:p>
          <w:p w14:paraId="02729C3A" w14:textId="77777777" w:rsidR="007B491C" w:rsidRPr="00A56FF5" w:rsidRDefault="007B491C" w:rsidP="007B491C">
            <w:pPr>
              <w:autoSpaceDE w:val="0"/>
              <w:autoSpaceDN w:val="0"/>
              <w:adjustRightInd w:val="0"/>
              <w:rPr>
                <w:sz w:val="20"/>
                <w:szCs w:val="20"/>
              </w:rPr>
            </w:pPr>
          </w:p>
        </w:tc>
        <w:tc>
          <w:tcPr>
            <w:tcW w:w="489" w:type="pct"/>
          </w:tcPr>
          <w:p w14:paraId="01DFFCC5" w14:textId="77777777" w:rsidR="007B491C" w:rsidRPr="007B6417" w:rsidRDefault="007B491C" w:rsidP="007B491C">
            <w:pPr>
              <w:rPr>
                <w:sz w:val="20"/>
                <w:szCs w:val="20"/>
              </w:rPr>
            </w:pPr>
          </w:p>
        </w:tc>
        <w:tc>
          <w:tcPr>
            <w:tcW w:w="479" w:type="pct"/>
          </w:tcPr>
          <w:p w14:paraId="08F0BEAE" w14:textId="77777777" w:rsidR="007B491C" w:rsidRPr="007B6417" w:rsidRDefault="007B491C" w:rsidP="007B491C">
            <w:pPr>
              <w:rPr>
                <w:sz w:val="20"/>
                <w:szCs w:val="20"/>
              </w:rPr>
            </w:pPr>
          </w:p>
        </w:tc>
        <w:tc>
          <w:tcPr>
            <w:tcW w:w="1929" w:type="pct"/>
          </w:tcPr>
          <w:p w14:paraId="16CFCAA9" w14:textId="77777777" w:rsidR="007B491C" w:rsidRPr="007B6417" w:rsidRDefault="007B491C" w:rsidP="007B491C">
            <w:pPr>
              <w:rPr>
                <w:sz w:val="20"/>
                <w:szCs w:val="20"/>
              </w:rPr>
            </w:pPr>
          </w:p>
        </w:tc>
      </w:tr>
      <w:tr w:rsidR="00A56FF5" w:rsidRPr="007B6417" w14:paraId="732FD4C9" w14:textId="77777777" w:rsidTr="007B491C">
        <w:trPr>
          <w:cantSplit/>
          <w:jc w:val="center"/>
        </w:trPr>
        <w:tc>
          <w:tcPr>
            <w:tcW w:w="2103" w:type="pct"/>
          </w:tcPr>
          <w:p w14:paraId="431DAE55" w14:textId="77777777" w:rsidR="00A56FF5" w:rsidRPr="00A56FF5" w:rsidRDefault="00A56FF5" w:rsidP="00A56FF5">
            <w:pPr>
              <w:pStyle w:val="Default"/>
              <w:rPr>
                <w:rFonts w:asciiTheme="minorHAnsi" w:hAnsiTheme="minorHAnsi"/>
                <w:sz w:val="20"/>
                <w:szCs w:val="20"/>
              </w:rPr>
            </w:pPr>
          </w:p>
          <w:p w14:paraId="64B5C885"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2) Demonstrate that atoms, and therefore mass, are conserved during a chemical reaction by balancing chemical equations. </w:t>
            </w:r>
          </w:p>
          <w:p w14:paraId="50CA540C" w14:textId="77777777" w:rsidR="00A56FF5" w:rsidRPr="00A56FF5" w:rsidRDefault="00A56FF5" w:rsidP="007B6417">
            <w:pPr>
              <w:pStyle w:val="Default"/>
              <w:rPr>
                <w:rFonts w:asciiTheme="minorHAnsi" w:hAnsiTheme="minorHAnsi"/>
                <w:sz w:val="20"/>
                <w:szCs w:val="20"/>
              </w:rPr>
            </w:pPr>
          </w:p>
        </w:tc>
        <w:tc>
          <w:tcPr>
            <w:tcW w:w="489" w:type="pct"/>
          </w:tcPr>
          <w:p w14:paraId="7D072F71" w14:textId="77777777" w:rsidR="00A56FF5" w:rsidRPr="007B6417" w:rsidRDefault="00A56FF5" w:rsidP="007B491C">
            <w:pPr>
              <w:rPr>
                <w:sz w:val="20"/>
                <w:szCs w:val="20"/>
              </w:rPr>
            </w:pPr>
          </w:p>
        </w:tc>
        <w:tc>
          <w:tcPr>
            <w:tcW w:w="479" w:type="pct"/>
          </w:tcPr>
          <w:p w14:paraId="17B3EF26" w14:textId="77777777" w:rsidR="00A56FF5" w:rsidRPr="007B6417" w:rsidRDefault="00A56FF5" w:rsidP="007B491C">
            <w:pPr>
              <w:rPr>
                <w:sz w:val="20"/>
                <w:szCs w:val="20"/>
              </w:rPr>
            </w:pPr>
          </w:p>
        </w:tc>
        <w:tc>
          <w:tcPr>
            <w:tcW w:w="1929" w:type="pct"/>
          </w:tcPr>
          <w:p w14:paraId="6CEA4A43" w14:textId="77777777" w:rsidR="00A56FF5" w:rsidRPr="007B6417" w:rsidRDefault="00A56FF5" w:rsidP="007B491C">
            <w:pPr>
              <w:rPr>
                <w:sz w:val="20"/>
                <w:szCs w:val="20"/>
              </w:rPr>
            </w:pPr>
          </w:p>
        </w:tc>
      </w:tr>
      <w:tr w:rsidR="00A56FF5" w:rsidRPr="007B6417" w14:paraId="7ACDA26F" w14:textId="77777777" w:rsidTr="007B491C">
        <w:trPr>
          <w:cantSplit/>
          <w:jc w:val="center"/>
        </w:trPr>
        <w:tc>
          <w:tcPr>
            <w:tcW w:w="2103" w:type="pct"/>
          </w:tcPr>
          <w:p w14:paraId="78A06FD6" w14:textId="77777777" w:rsidR="00A56FF5" w:rsidRPr="00A56FF5" w:rsidRDefault="00A56FF5" w:rsidP="00A56FF5">
            <w:pPr>
              <w:pStyle w:val="Default"/>
              <w:rPr>
                <w:rFonts w:asciiTheme="minorHAnsi" w:hAnsiTheme="minorHAnsi"/>
                <w:sz w:val="20"/>
                <w:szCs w:val="20"/>
              </w:rPr>
            </w:pPr>
          </w:p>
          <w:p w14:paraId="3DEF5C41"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3) Perform stoichiometric calculations involving the following relationships: mole-mole; mass-mass; mole-mass; mole-particle; and mass-particle. Show a qualitative understanding of the phenomenon of percent yield, limiting, and excess reagents in a chemical reaction through pictorial and conceptual examples. (states of matter liquid and solid; excluding volume of gasses) </w:t>
            </w:r>
          </w:p>
          <w:p w14:paraId="2DD72B4A" w14:textId="77777777" w:rsidR="00A56FF5" w:rsidRPr="00A56FF5" w:rsidRDefault="00A56FF5" w:rsidP="007B6417">
            <w:pPr>
              <w:pStyle w:val="Default"/>
              <w:rPr>
                <w:rFonts w:asciiTheme="minorHAnsi" w:hAnsiTheme="minorHAnsi"/>
                <w:sz w:val="20"/>
                <w:szCs w:val="20"/>
              </w:rPr>
            </w:pPr>
          </w:p>
        </w:tc>
        <w:tc>
          <w:tcPr>
            <w:tcW w:w="489" w:type="pct"/>
          </w:tcPr>
          <w:p w14:paraId="32A47E0A" w14:textId="77777777" w:rsidR="00A56FF5" w:rsidRPr="007B6417" w:rsidRDefault="00A56FF5" w:rsidP="007B491C">
            <w:pPr>
              <w:rPr>
                <w:sz w:val="20"/>
                <w:szCs w:val="20"/>
              </w:rPr>
            </w:pPr>
          </w:p>
        </w:tc>
        <w:tc>
          <w:tcPr>
            <w:tcW w:w="479" w:type="pct"/>
          </w:tcPr>
          <w:p w14:paraId="6B841C66" w14:textId="77777777" w:rsidR="00A56FF5" w:rsidRPr="007B6417" w:rsidRDefault="00A56FF5" w:rsidP="007B491C">
            <w:pPr>
              <w:rPr>
                <w:sz w:val="20"/>
                <w:szCs w:val="20"/>
              </w:rPr>
            </w:pPr>
          </w:p>
        </w:tc>
        <w:tc>
          <w:tcPr>
            <w:tcW w:w="1929" w:type="pct"/>
          </w:tcPr>
          <w:p w14:paraId="46425BEE" w14:textId="77777777" w:rsidR="00A56FF5" w:rsidRPr="007B6417" w:rsidRDefault="00A56FF5" w:rsidP="007B491C">
            <w:pPr>
              <w:rPr>
                <w:sz w:val="20"/>
                <w:szCs w:val="20"/>
              </w:rPr>
            </w:pPr>
          </w:p>
        </w:tc>
      </w:tr>
      <w:tr w:rsidR="00A56FF5" w:rsidRPr="007B6417" w14:paraId="09E0AE7E" w14:textId="77777777" w:rsidTr="007B491C">
        <w:trPr>
          <w:cantSplit/>
          <w:jc w:val="center"/>
        </w:trPr>
        <w:tc>
          <w:tcPr>
            <w:tcW w:w="2103" w:type="pct"/>
          </w:tcPr>
          <w:p w14:paraId="0DDF56B3" w14:textId="77777777" w:rsidR="00A56FF5" w:rsidRPr="00A56FF5" w:rsidRDefault="00A56FF5" w:rsidP="00A56FF5">
            <w:pPr>
              <w:pStyle w:val="Default"/>
              <w:rPr>
                <w:rFonts w:asciiTheme="minorHAnsi" w:hAnsiTheme="minorHAnsi"/>
                <w:sz w:val="20"/>
                <w:szCs w:val="20"/>
              </w:rPr>
            </w:pPr>
          </w:p>
          <w:p w14:paraId="4C0DCFAB"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4) Use the reactants in a chemical reaction to predict the products and identify reaction classes (synthesis, decomposition, combustion, single replacement, double replacement). </w:t>
            </w:r>
          </w:p>
          <w:p w14:paraId="51E66A35" w14:textId="77777777" w:rsidR="00A56FF5" w:rsidRPr="00A56FF5" w:rsidRDefault="00A56FF5" w:rsidP="007B6417">
            <w:pPr>
              <w:pStyle w:val="Default"/>
              <w:rPr>
                <w:rFonts w:asciiTheme="minorHAnsi" w:hAnsiTheme="minorHAnsi"/>
                <w:sz w:val="20"/>
                <w:szCs w:val="20"/>
              </w:rPr>
            </w:pPr>
          </w:p>
        </w:tc>
        <w:tc>
          <w:tcPr>
            <w:tcW w:w="489" w:type="pct"/>
          </w:tcPr>
          <w:p w14:paraId="0F854D9F" w14:textId="77777777" w:rsidR="00A56FF5" w:rsidRPr="007B6417" w:rsidRDefault="00A56FF5" w:rsidP="007B491C">
            <w:pPr>
              <w:rPr>
                <w:sz w:val="20"/>
                <w:szCs w:val="20"/>
              </w:rPr>
            </w:pPr>
          </w:p>
        </w:tc>
        <w:tc>
          <w:tcPr>
            <w:tcW w:w="479" w:type="pct"/>
          </w:tcPr>
          <w:p w14:paraId="07FF827D" w14:textId="77777777" w:rsidR="00A56FF5" w:rsidRPr="007B6417" w:rsidRDefault="00A56FF5" w:rsidP="007B491C">
            <w:pPr>
              <w:rPr>
                <w:sz w:val="20"/>
                <w:szCs w:val="20"/>
              </w:rPr>
            </w:pPr>
          </w:p>
        </w:tc>
        <w:tc>
          <w:tcPr>
            <w:tcW w:w="1929" w:type="pct"/>
          </w:tcPr>
          <w:p w14:paraId="703DB1F3" w14:textId="77777777" w:rsidR="00A56FF5" w:rsidRPr="007B6417" w:rsidRDefault="00A56FF5" w:rsidP="007B491C">
            <w:pPr>
              <w:rPr>
                <w:sz w:val="20"/>
                <w:szCs w:val="20"/>
              </w:rPr>
            </w:pPr>
          </w:p>
        </w:tc>
      </w:tr>
      <w:tr w:rsidR="00A56FF5" w:rsidRPr="007B6417" w14:paraId="18A7007C" w14:textId="77777777" w:rsidTr="007B491C">
        <w:trPr>
          <w:cantSplit/>
          <w:jc w:val="center"/>
        </w:trPr>
        <w:tc>
          <w:tcPr>
            <w:tcW w:w="2103" w:type="pct"/>
          </w:tcPr>
          <w:p w14:paraId="01B48856" w14:textId="77777777" w:rsidR="00A56FF5" w:rsidRPr="00A56FF5" w:rsidRDefault="00A56FF5" w:rsidP="00A56FF5">
            <w:pPr>
              <w:pStyle w:val="Default"/>
              <w:rPr>
                <w:rFonts w:asciiTheme="minorHAnsi" w:hAnsiTheme="minorHAnsi"/>
                <w:sz w:val="20"/>
                <w:szCs w:val="20"/>
              </w:rPr>
            </w:pPr>
          </w:p>
          <w:p w14:paraId="05DEFD00"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5) Conduct investigations to explore and characterize the behavior of gases (pressure, volume, temperature), develop models to represent this behavior, and construct arguments to explain this behavior. Evaluate the relationship (qualitatively and quantitatively) at STP between pressure and volume (Boyle’s law), temperature and volume (Charles’s law), temperature and pressure (Gay-Lussac law), and moles and volume (Avogadro’s law), and evaluate and explain these relationships with respect to kinetic-molecular theory. Be able to understand, establish, and predict the relationships between volume, temperature, and pressure using combined gas law both qualitatively and quantitatively. </w:t>
            </w:r>
          </w:p>
          <w:p w14:paraId="106FA07A" w14:textId="77777777" w:rsidR="00A56FF5" w:rsidRPr="00A56FF5" w:rsidRDefault="00A56FF5" w:rsidP="007B6417">
            <w:pPr>
              <w:pStyle w:val="Default"/>
              <w:rPr>
                <w:rFonts w:asciiTheme="minorHAnsi" w:hAnsiTheme="minorHAnsi"/>
                <w:sz w:val="20"/>
                <w:szCs w:val="20"/>
              </w:rPr>
            </w:pPr>
          </w:p>
        </w:tc>
        <w:tc>
          <w:tcPr>
            <w:tcW w:w="489" w:type="pct"/>
          </w:tcPr>
          <w:p w14:paraId="256C13A1" w14:textId="77777777" w:rsidR="00A56FF5" w:rsidRPr="007B6417" w:rsidRDefault="00A56FF5" w:rsidP="007B491C">
            <w:pPr>
              <w:rPr>
                <w:sz w:val="20"/>
                <w:szCs w:val="20"/>
              </w:rPr>
            </w:pPr>
          </w:p>
        </w:tc>
        <w:tc>
          <w:tcPr>
            <w:tcW w:w="479" w:type="pct"/>
          </w:tcPr>
          <w:p w14:paraId="3E39E0E1" w14:textId="77777777" w:rsidR="00A56FF5" w:rsidRPr="007B6417" w:rsidRDefault="00A56FF5" w:rsidP="007B491C">
            <w:pPr>
              <w:rPr>
                <w:sz w:val="20"/>
                <w:szCs w:val="20"/>
              </w:rPr>
            </w:pPr>
          </w:p>
        </w:tc>
        <w:tc>
          <w:tcPr>
            <w:tcW w:w="1929" w:type="pct"/>
          </w:tcPr>
          <w:p w14:paraId="4D74E5F7" w14:textId="77777777" w:rsidR="00A56FF5" w:rsidRPr="007B6417" w:rsidRDefault="00A56FF5" w:rsidP="007B491C">
            <w:pPr>
              <w:rPr>
                <w:sz w:val="20"/>
                <w:szCs w:val="20"/>
              </w:rPr>
            </w:pPr>
          </w:p>
        </w:tc>
      </w:tr>
      <w:tr w:rsidR="00A56FF5" w:rsidRPr="007B6417" w14:paraId="514CEE8B" w14:textId="77777777" w:rsidTr="007B491C">
        <w:trPr>
          <w:cantSplit/>
          <w:jc w:val="center"/>
        </w:trPr>
        <w:tc>
          <w:tcPr>
            <w:tcW w:w="2103" w:type="pct"/>
          </w:tcPr>
          <w:p w14:paraId="3A2FBF9E" w14:textId="77777777" w:rsidR="00A56FF5" w:rsidRPr="00A56FF5" w:rsidRDefault="00A56FF5" w:rsidP="00A56FF5">
            <w:pPr>
              <w:pStyle w:val="Default"/>
              <w:rPr>
                <w:rFonts w:asciiTheme="minorHAnsi" w:hAnsiTheme="minorHAnsi"/>
                <w:sz w:val="20"/>
                <w:szCs w:val="20"/>
              </w:rPr>
            </w:pPr>
          </w:p>
          <w:p w14:paraId="54D6D196"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6) Use the ideal gas law, PV = </w:t>
            </w:r>
            <w:proofErr w:type="spellStart"/>
            <w:r w:rsidRPr="00A56FF5">
              <w:rPr>
                <w:rFonts w:asciiTheme="minorHAnsi" w:hAnsiTheme="minorHAnsi"/>
                <w:sz w:val="20"/>
                <w:szCs w:val="20"/>
              </w:rPr>
              <w:t>nRT</w:t>
            </w:r>
            <w:proofErr w:type="spellEnd"/>
            <w:r w:rsidRPr="00A56FF5">
              <w:rPr>
                <w:rFonts w:asciiTheme="minorHAnsi" w:hAnsiTheme="minorHAnsi"/>
                <w:sz w:val="20"/>
                <w:szCs w:val="20"/>
              </w:rPr>
              <w:t xml:space="preserve">, to algebraically evaluate the relationship among the number of moles, volume, pressure, and temperature for ideal gases. </w:t>
            </w:r>
          </w:p>
          <w:p w14:paraId="627D1F17" w14:textId="77777777" w:rsidR="00A56FF5" w:rsidRPr="00A56FF5" w:rsidRDefault="00A56FF5" w:rsidP="00A56FF5">
            <w:pPr>
              <w:pStyle w:val="Default"/>
              <w:rPr>
                <w:rFonts w:asciiTheme="minorHAnsi" w:hAnsiTheme="minorHAnsi"/>
                <w:sz w:val="20"/>
                <w:szCs w:val="20"/>
              </w:rPr>
            </w:pPr>
          </w:p>
        </w:tc>
        <w:tc>
          <w:tcPr>
            <w:tcW w:w="489" w:type="pct"/>
          </w:tcPr>
          <w:p w14:paraId="751E91D0" w14:textId="77777777" w:rsidR="00A56FF5" w:rsidRPr="007B6417" w:rsidRDefault="00A56FF5" w:rsidP="007B491C">
            <w:pPr>
              <w:rPr>
                <w:sz w:val="20"/>
                <w:szCs w:val="20"/>
              </w:rPr>
            </w:pPr>
          </w:p>
        </w:tc>
        <w:tc>
          <w:tcPr>
            <w:tcW w:w="479" w:type="pct"/>
          </w:tcPr>
          <w:p w14:paraId="30CCDE50" w14:textId="77777777" w:rsidR="00A56FF5" w:rsidRPr="007B6417" w:rsidRDefault="00A56FF5" w:rsidP="007B491C">
            <w:pPr>
              <w:rPr>
                <w:sz w:val="20"/>
                <w:szCs w:val="20"/>
              </w:rPr>
            </w:pPr>
          </w:p>
        </w:tc>
        <w:tc>
          <w:tcPr>
            <w:tcW w:w="1929" w:type="pct"/>
          </w:tcPr>
          <w:p w14:paraId="3E795F61" w14:textId="77777777" w:rsidR="00A56FF5" w:rsidRPr="007B6417" w:rsidRDefault="00A56FF5" w:rsidP="007B491C">
            <w:pPr>
              <w:rPr>
                <w:sz w:val="20"/>
                <w:szCs w:val="20"/>
              </w:rPr>
            </w:pPr>
          </w:p>
        </w:tc>
      </w:tr>
      <w:tr w:rsidR="00A56FF5" w:rsidRPr="007B6417" w14:paraId="4327CE2A" w14:textId="77777777" w:rsidTr="007B491C">
        <w:trPr>
          <w:cantSplit/>
          <w:jc w:val="center"/>
        </w:trPr>
        <w:tc>
          <w:tcPr>
            <w:tcW w:w="2103" w:type="pct"/>
          </w:tcPr>
          <w:p w14:paraId="14936416" w14:textId="77777777" w:rsidR="00A56FF5" w:rsidRPr="00A56FF5" w:rsidRDefault="00A56FF5" w:rsidP="00A56FF5">
            <w:pPr>
              <w:pStyle w:val="Default"/>
              <w:rPr>
                <w:rFonts w:asciiTheme="minorHAnsi" w:hAnsiTheme="minorHAnsi"/>
                <w:sz w:val="20"/>
                <w:szCs w:val="20"/>
              </w:rPr>
            </w:pPr>
          </w:p>
          <w:p w14:paraId="75734D19"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7) Analyze solutions to identify solutes and solvents, quantitatively analyze concentrations (molarity, percent composition, and ppm), and perform separation methods such as evaporation, distillation, and/or chromatography and show conceptual understanding of distillation. Construct an argument to justify the use of certain separation methods under different conditions. </w:t>
            </w:r>
          </w:p>
          <w:p w14:paraId="053F2DF4" w14:textId="77777777" w:rsidR="00A56FF5" w:rsidRPr="00A56FF5" w:rsidRDefault="00A56FF5" w:rsidP="00A56FF5">
            <w:pPr>
              <w:pStyle w:val="Default"/>
              <w:rPr>
                <w:rFonts w:asciiTheme="minorHAnsi" w:hAnsiTheme="minorHAnsi"/>
                <w:sz w:val="20"/>
                <w:szCs w:val="20"/>
              </w:rPr>
            </w:pPr>
          </w:p>
        </w:tc>
        <w:tc>
          <w:tcPr>
            <w:tcW w:w="489" w:type="pct"/>
          </w:tcPr>
          <w:p w14:paraId="63D291A7" w14:textId="77777777" w:rsidR="00A56FF5" w:rsidRPr="007B6417" w:rsidRDefault="00A56FF5" w:rsidP="007B491C">
            <w:pPr>
              <w:rPr>
                <w:sz w:val="20"/>
                <w:szCs w:val="20"/>
              </w:rPr>
            </w:pPr>
          </w:p>
        </w:tc>
        <w:tc>
          <w:tcPr>
            <w:tcW w:w="479" w:type="pct"/>
          </w:tcPr>
          <w:p w14:paraId="202A8D5C" w14:textId="77777777" w:rsidR="00A56FF5" w:rsidRPr="007B6417" w:rsidRDefault="00A56FF5" w:rsidP="007B491C">
            <w:pPr>
              <w:rPr>
                <w:sz w:val="20"/>
                <w:szCs w:val="20"/>
              </w:rPr>
            </w:pPr>
          </w:p>
        </w:tc>
        <w:tc>
          <w:tcPr>
            <w:tcW w:w="1929" w:type="pct"/>
          </w:tcPr>
          <w:p w14:paraId="1B7DC629" w14:textId="77777777" w:rsidR="00A56FF5" w:rsidRPr="007B6417" w:rsidRDefault="00A56FF5" w:rsidP="007B491C">
            <w:pPr>
              <w:rPr>
                <w:sz w:val="20"/>
                <w:szCs w:val="20"/>
              </w:rPr>
            </w:pPr>
          </w:p>
        </w:tc>
      </w:tr>
      <w:tr w:rsidR="00A56FF5" w:rsidRPr="007B6417" w14:paraId="1BF2AA82" w14:textId="77777777" w:rsidTr="007B491C">
        <w:trPr>
          <w:cantSplit/>
          <w:jc w:val="center"/>
        </w:trPr>
        <w:tc>
          <w:tcPr>
            <w:tcW w:w="2103" w:type="pct"/>
          </w:tcPr>
          <w:p w14:paraId="0E37DB95" w14:textId="77777777" w:rsidR="00A56FF5" w:rsidRPr="00A56FF5" w:rsidRDefault="00A56FF5" w:rsidP="00A56FF5">
            <w:pPr>
              <w:pStyle w:val="Default"/>
              <w:rPr>
                <w:rFonts w:asciiTheme="minorHAnsi" w:hAnsiTheme="minorHAnsi"/>
                <w:sz w:val="20"/>
                <w:szCs w:val="20"/>
              </w:rPr>
            </w:pPr>
          </w:p>
          <w:p w14:paraId="0FEFA332"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8) Identify acids and bases as a special class of compounds with a specific set of properties. </w:t>
            </w:r>
          </w:p>
          <w:p w14:paraId="1BF98D3A" w14:textId="77777777" w:rsidR="00A56FF5" w:rsidRPr="00A56FF5" w:rsidRDefault="00A56FF5" w:rsidP="00A56FF5">
            <w:pPr>
              <w:pStyle w:val="Default"/>
              <w:rPr>
                <w:rFonts w:asciiTheme="minorHAnsi" w:hAnsiTheme="minorHAnsi"/>
                <w:sz w:val="20"/>
                <w:szCs w:val="20"/>
              </w:rPr>
            </w:pPr>
          </w:p>
        </w:tc>
        <w:tc>
          <w:tcPr>
            <w:tcW w:w="489" w:type="pct"/>
          </w:tcPr>
          <w:p w14:paraId="4FABA796" w14:textId="77777777" w:rsidR="00A56FF5" w:rsidRPr="007B6417" w:rsidRDefault="00A56FF5" w:rsidP="007B491C">
            <w:pPr>
              <w:rPr>
                <w:sz w:val="20"/>
                <w:szCs w:val="20"/>
              </w:rPr>
            </w:pPr>
          </w:p>
        </w:tc>
        <w:tc>
          <w:tcPr>
            <w:tcW w:w="479" w:type="pct"/>
          </w:tcPr>
          <w:p w14:paraId="07490435" w14:textId="77777777" w:rsidR="00A56FF5" w:rsidRPr="007B6417" w:rsidRDefault="00A56FF5" w:rsidP="007B491C">
            <w:pPr>
              <w:rPr>
                <w:sz w:val="20"/>
                <w:szCs w:val="20"/>
              </w:rPr>
            </w:pPr>
          </w:p>
        </w:tc>
        <w:tc>
          <w:tcPr>
            <w:tcW w:w="1929" w:type="pct"/>
          </w:tcPr>
          <w:p w14:paraId="17330926" w14:textId="77777777" w:rsidR="00A56FF5" w:rsidRPr="007B6417" w:rsidRDefault="00A56FF5" w:rsidP="007B491C">
            <w:pPr>
              <w:rPr>
                <w:sz w:val="20"/>
                <w:szCs w:val="20"/>
              </w:rPr>
            </w:pPr>
          </w:p>
        </w:tc>
      </w:tr>
      <w:tr w:rsidR="007B491C" w:rsidRPr="007B6417" w14:paraId="7C2918A8" w14:textId="77777777" w:rsidTr="007B491C">
        <w:trPr>
          <w:cantSplit/>
          <w:jc w:val="center"/>
        </w:trPr>
        <w:tc>
          <w:tcPr>
            <w:tcW w:w="2103" w:type="pct"/>
          </w:tcPr>
          <w:p w14:paraId="6359E6C4" w14:textId="77777777" w:rsidR="00A56FF5" w:rsidRPr="00A56FF5" w:rsidRDefault="00A56FF5" w:rsidP="00A56FF5">
            <w:pPr>
              <w:pStyle w:val="Default"/>
              <w:rPr>
                <w:rFonts w:asciiTheme="minorHAnsi" w:hAnsiTheme="minorHAnsi"/>
                <w:sz w:val="20"/>
                <w:szCs w:val="20"/>
              </w:rPr>
            </w:pPr>
          </w:p>
          <w:p w14:paraId="0AF6D62E"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9) Draw models (qualitative models such as pictures or diagrams) to demonstrate understanding of radioactive stability and decay. Understand and differentiate between fission and fusion reactions. Use models (graphs or tables) to explain the concept of half-life and its use in determining the age of materials (such as radiometric dating). </w:t>
            </w:r>
          </w:p>
          <w:p w14:paraId="67C32B72" w14:textId="27D30323" w:rsidR="007B491C" w:rsidRPr="00A56FF5" w:rsidRDefault="007B491C" w:rsidP="00A56FF5">
            <w:pPr>
              <w:pStyle w:val="Default"/>
              <w:rPr>
                <w:rFonts w:asciiTheme="minorHAnsi" w:hAnsiTheme="minorHAnsi"/>
                <w:sz w:val="20"/>
                <w:szCs w:val="20"/>
              </w:rPr>
            </w:pPr>
            <w:r w:rsidRPr="00A56FF5">
              <w:rPr>
                <w:rFonts w:asciiTheme="minorHAnsi" w:hAnsiTheme="minorHAnsi"/>
                <w:sz w:val="20"/>
                <w:szCs w:val="20"/>
              </w:rPr>
              <w:t xml:space="preserve"> </w:t>
            </w:r>
          </w:p>
        </w:tc>
        <w:tc>
          <w:tcPr>
            <w:tcW w:w="489" w:type="pct"/>
          </w:tcPr>
          <w:p w14:paraId="45669359" w14:textId="77777777" w:rsidR="007B491C" w:rsidRPr="007B6417" w:rsidRDefault="007B491C" w:rsidP="007B491C">
            <w:pPr>
              <w:rPr>
                <w:sz w:val="20"/>
                <w:szCs w:val="20"/>
              </w:rPr>
            </w:pPr>
          </w:p>
        </w:tc>
        <w:tc>
          <w:tcPr>
            <w:tcW w:w="479" w:type="pct"/>
          </w:tcPr>
          <w:p w14:paraId="0B2F9C7F" w14:textId="77777777" w:rsidR="007B491C" w:rsidRPr="007B6417" w:rsidRDefault="007B491C" w:rsidP="007B491C">
            <w:pPr>
              <w:rPr>
                <w:sz w:val="20"/>
                <w:szCs w:val="20"/>
              </w:rPr>
            </w:pPr>
          </w:p>
        </w:tc>
        <w:tc>
          <w:tcPr>
            <w:tcW w:w="1929" w:type="pct"/>
          </w:tcPr>
          <w:p w14:paraId="3C935B7A" w14:textId="77777777" w:rsidR="007B491C" w:rsidRPr="007B6417" w:rsidRDefault="007B491C" w:rsidP="007B491C">
            <w:pPr>
              <w:rPr>
                <w:sz w:val="20"/>
                <w:szCs w:val="20"/>
              </w:rPr>
            </w:pPr>
          </w:p>
        </w:tc>
      </w:tr>
      <w:tr w:rsidR="007B491C" w:rsidRPr="007B6417" w14:paraId="4B82950D" w14:textId="77777777" w:rsidTr="007B491C">
        <w:trPr>
          <w:cantSplit/>
          <w:trHeight w:val="864"/>
          <w:jc w:val="center"/>
        </w:trPr>
        <w:tc>
          <w:tcPr>
            <w:tcW w:w="2103" w:type="pct"/>
            <w:vAlign w:val="center"/>
          </w:tcPr>
          <w:p w14:paraId="04C7FFC7" w14:textId="77777777" w:rsidR="00A56FF5" w:rsidRPr="00A56FF5" w:rsidRDefault="00A56FF5" w:rsidP="00A56FF5">
            <w:pPr>
              <w:pStyle w:val="Default"/>
              <w:rPr>
                <w:rFonts w:asciiTheme="minorHAnsi" w:hAnsiTheme="minorHAnsi"/>
                <w:sz w:val="20"/>
                <w:szCs w:val="20"/>
              </w:rPr>
            </w:pPr>
          </w:p>
          <w:p w14:paraId="07AC2C38"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10) Compare alpha, beta, and gamma radiation in terms of mass, charge, and penetrating power. Identify examples of applications of different radiation types in everyday life (such as its applications in cancer treatment). </w:t>
            </w:r>
          </w:p>
          <w:p w14:paraId="6B236DC2" w14:textId="77777777" w:rsidR="007B491C" w:rsidRPr="00A56FF5" w:rsidRDefault="007B491C" w:rsidP="007B491C">
            <w:pPr>
              <w:autoSpaceDE w:val="0"/>
              <w:autoSpaceDN w:val="0"/>
              <w:adjustRightInd w:val="0"/>
              <w:rPr>
                <w:sz w:val="20"/>
                <w:szCs w:val="20"/>
              </w:rPr>
            </w:pPr>
          </w:p>
        </w:tc>
        <w:tc>
          <w:tcPr>
            <w:tcW w:w="489" w:type="pct"/>
          </w:tcPr>
          <w:p w14:paraId="49368A1C" w14:textId="77777777" w:rsidR="007B491C" w:rsidRPr="007B6417" w:rsidRDefault="007B491C" w:rsidP="007B491C">
            <w:pPr>
              <w:rPr>
                <w:sz w:val="20"/>
                <w:szCs w:val="20"/>
              </w:rPr>
            </w:pPr>
          </w:p>
        </w:tc>
        <w:tc>
          <w:tcPr>
            <w:tcW w:w="479" w:type="pct"/>
          </w:tcPr>
          <w:p w14:paraId="4C5D3DE5" w14:textId="77777777" w:rsidR="007B491C" w:rsidRPr="007B6417" w:rsidRDefault="007B491C" w:rsidP="007B491C">
            <w:pPr>
              <w:rPr>
                <w:sz w:val="20"/>
                <w:szCs w:val="20"/>
              </w:rPr>
            </w:pPr>
          </w:p>
        </w:tc>
        <w:tc>
          <w:tcPr>
            <w:tcW w:w="1929" w:type="pct"/>
          </w:tcPr>
          <w:p w14:paraId="301C5F59" w14:textId="77777777" w:rsidR="007B491C" w:rsidRPr="007B6417" w:rsidRDefault="007B491C" w:rsidP="007B491C">
            <w:pPr>
              <w:rPr>
                <w:sz w:val="20"/>
                <w:szCs w:val="20"/>
              </w:rPr>
            </w:pPr>
          </w:p>
        </w:tc>
      </w:tr>
      <w:tr w:rsidR="007B491C" w:rsidRPr="007B6417" w14:paraId="5E9DCC9B" w14:textId="77777777" w:rsidTr="007B491C">
        <w:trPr>
          <w:cantSplit/>
          <w:jc w:val="center"/>
        </w:trPr>
        <w:tc>
          <w:tcPr>
            <w:tcW w:w="2103" w:type="pct"/>
            <w:vAlign w:val="center"/>
          </w:tcPr>
          <w:p w14:paraId="6A7958D9" w14:textId="77777777" w:rsidR="00A56FF5" w:rsidRPr="00A56FF5" w:rsidRDefault="00A56FF5" w:rsidP="00A56FF5">
            <w:pPr>
              <w:pStyle w:val="Default"/>
              <w:rPr>
                <w:rFonts w:asciiTheme="minorHAnsi" w:hAnsiTheme="minorHAnsi"/>
                <w:sz w:val="20"/>
                <w:szCs w:val="20"/>
              </w:rPr>
            </w:pPr>
          </w:p>
          <w:p w14:paraId="4C526D60"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11) Develop and compare historical models of the atom (from Democritus to quantum model) and construct arguments to show how scientific knowledge evolves over time, based on experimental evidence, critique, and alternative interpretations. </w:t>
            </w:r>
          </w:p>
          <w:p w14:paraId="3E9C9B13" w14:textId="77777777" w:rsidR="007B491C" w:rsidRPr="00A56FF5" w:rsidRDefault="007B491C" w:rsidP="007B491C">
            <w:pPr>
              <w:autoSpaceDE w:val="0"/>
              <w:autoSpaceDN w:val="0"/>
              <w:adjustRightInd w:val="0"/>
              <w:rPr>
                <w:sz w:val="20"/>
                <w:szCs w:val="20"/>
              </w:rPr>
            </w:pPr>
          </w:p>
        </w:tc>
        <w:tc>
          <w:tcPr>
            <w:tcW w:w="489" w:type="pct"/>
          </w:tcPr>
          <w:p w14:paraId="18F5FEE6" w14:textId="77777777" w:rsidR="007B491C" w:rsidRPr="007B6417" w:rsidRDefault="007B491C" w:rsidP="007B491C">
            <w:pPr>
              <w:rPr>
                <w:sz w:val="20"/>
                <w:szCs w:val="20"/>
              </w:rPr>
            </w:pPr>
          </w:p>
        </w:tc>
        <w:tc>
          <w:tcPr>
            <w:tcW w:w="479" w:type="pct"/>
          </w:tcPr>
          <w:p w14:paraId="30406C9C" w14:textId="77777777" w:rsidR="007B491C" w:rsidRPr="007B6417" w:rsidRDefault="007B491C" w:rsidP="007B491C">
            <w:pPr>
              <w:rPr>
                <w:sz w:val="20"/>
                <w:szCs w:val="20"/>
              </w:rPr>
            </w:pPr>
          </w:p>
        </w:tc>
        <w:tc>
          <w:tcPr>
            <w:tcW w:w="1929" w:type="pct"/>
          </w:tcPr>
          <w:p w14:paraId="32937936" w14:textId="77777777" w:rsidR="007B491C" w:rsidRPr="007B6417" w:rsidRDefault="007B491C" w:rsidP="007B491C">
            <w:pPr>
              <w:rPr>
                <w:sz w:val="20"/>
                <w:szCs w:val="20"/>
              </w:rPr>
            </w:pPr>
          </w:p>
        </w:tc>
      </w:tr>
      <w:tr w:rsidR="007B6417" w:rsidRPr="007B6417" w14:paraId="65BFB108" w14:textId="77777777" w:rsidTr="007B491C">
        <w:trPr>
          <w:cantSplit/>
          <w:jc w:val="center"/>
        </w:trPr>
        <w:tc>
          <w:tcPr>
            <w:tcW w:w="2103" w:type="pct"/>
            <w:vAlign w:val="center"/>
          </w:tcPr>
          <w:p w14:paraId="0E963A67" w14:textId="77777777" w:rsidR="00A56FF5" w:rsidRPr="00A56FF5" w:rsidRDefault="00A56FF5" w:rsidP="00A56FF5">
            <w:pPr>
              <w:pStyle w:val="Default"/>
              <w:rPr>
                <w:rFonts w:asciiTheme="minorHAnsi" w:hAnsiTheme="minorHAnsi"/>
                <w:sz w:val="20"/>
                <w:szCs w:val="20"/>
              </w:rPr>
            </w:pPr>
          </w:p>
          <w:p w14:paraId="166500F2" w14:textId="66B11FBA" w:rsidR="007B6417" w:rsidRPr="00A56FF5" w:rsidRDefault="00A56FF5" w:rsidP="007B6417">
            <w:pPr>
              <w:pStyle w:val="Default"/>
              <w:rPr>
                <w:rFonts w:asciiTheme="minorHAnsi" w:hAnsiTheme="minorHAnsi"/>
                <w:sz w:val="20"/>
                <w:szCs w:val="20"/>
              </w:rPr>
            </w:pPr>
            <w:r w:rsidRPr="00A56FF5">
              <w:rPr>
                <w:rFonts w:asciiTheme="minorHAnsi" w:hAnsiTheme="minorHAnsi"/>
                <w:sz w:val="20"/>
                <w:szCs w:val="20"/>
              </w:rPr>
              <w:t>12) Explain the origin and organization of the Periodic Table. Predict chemical and physical properties of main group elements (reactivity, number of subatomic particles, ion charge, ionization energy, atomic radius, and electronegativity) based on location on the periodic table. Construct an argument to describe how the quantum mechanical model of the atom (e.g., patterns of valence and inner electrons) defines periodic properties. Use the periodic table to draw Lewis dot structures and show understanding of orbital notations through drawing and interpreting graphical representations (i.e., arrows represen</w:t>
            </w:r>
            <w:r>
              <w:rPr>
                <w:rFonts w:asciiTheme="minorHAnsi" w:hAnsiTheme="minorHAnsi"/>
                <w:sz w:val="20"/>
                <w:szCs w:val="20"/>
              </w:rPr>
              <w:t xml:space="preserve">ting electrons in an orbital). </w:t>
            </w:r>
          </w:p>
          <w:p w14:paraId="503B94F0" w14:textId="77777777" w:rsidR="007B6417" w:rsidRPr="00A56FF5" w:rsidRDefault="007B6417" w:rsidP="007B6417">
            <w:pPr>
              <w:pStyle w:val="Default"/>
              <w:rPr>
                <w:rFonts w:asciiTheme="minorHAnsi" w:hAnsiTheme="minorHAnsi"/>
                <w:sz w:val="20"/>
                <w:szCs w:val="20"/>
              </w:rPr>
            </w:pPr>
          </w:p>
        </w:tc>
        <w:tc>
          <w:tcPr>
            <w:tcW w:w="489" w:type="pct"/>
          </w:tcPr>
          <w:p w14:paraId="18CDA271" w14:textId="77777777" w:rsidR="007B6417" w:rsidRPr="007B6417" w:rsidRDefault="007B6417" w:rsidP="007B491C">
            <w:pPr>
              <w:rPr>
                <w:sz w:val="20"/>
                <w:szCs w:val="20"/>
              </w:rPr>
            </w:pPr>
          </w:p>
        </w:tc>
        <w:tc>
          <w:tcPr>
            <w:tcW w:w="479" w:type="pct"/>
          </w:tcPr>
          <w:p w14:paraId="23DD8811" w14:textId="77777777" w:rsidR="007B6417" w:rsidRPr="007B6417" w:rsidRDefault="007B6417" w:rsidP="007B491C">
            <w:pPr>
              <w:rPr>
                <w:sz w:val="20"/>
                <w:szCs w:val="20"/>
              </w:rPr>
            </w:pPr>
          </w:p>
        </w:tc>
        <w:tc>
          <w:tcPr>
            <w:tcW w:w="1929" w:type="pct"/>
          </w:tcPr>
          <w:p w14:paraId="04B9C4CD" w14:textId="77777777" w:rsidR="007B6417" w:rsidRPr="007B6417" w:rsidRDefault="007B6417" w:rsidP="007B491C">
            <w:pPr>
              <w:rPr>
                <w:sz w:val="20"/>
                <w:szCs w:val="20"/>
              </w:rPr>
            </w:pPr>
          </w:p>
        </w:tc>
      </w:tr>
      <w:tr w:rsidR="007B6417" w:rsidRPr="007B6417" w14:paraId="0AB37321" w14:textId="77777777" w:rsidTr="007B491C">
        <w:trPr>
          <w:cantSplit/>
          <w:jc w:val="center"/>
        </w:trPr>
        <w:tc>
          <w:tcPr>
            <w:tcW w:w="2103" w:type="pct"/>
            <w:vAlign w:val="center"/>
          </w:tcPr>
          <w:p w14:paraId="3EFE0937" w14:textId="77777777" w:rsidR="00A56FF5" w:rsidRPr="00A56FF5" w:rsidRDefault="00A56FF5" w:rsidP="00A56FF5">
            <w:pPr>
              <w:pStyle w:val="Default"/>
              <w:rPr>
                <w:rFonts w:asciiTheme="minorHAnsi" w:hAnsiTheme="minorHAnsi"/>
                <w:sz w:val="20"/>
                <w:szCs w:val="20"/>
              </w:rPr>
            </w:pPr>
          </w:p>
          <w:p w14:paraId="32B46357"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13) Use the periodic table and electronegativity differences of elements to predict the types of bonds that are formed between atoms during chemical reactions and write the names of chemical compounds, including polyatomic ions using the IUPAC criteria. </w:t>
            </w:r>
          </w:p>
          <w:p w14:paraId="2E7713A4" w14:textId="77777777" w:rsidR="007B6417" w:rsidRPr="00A56FF5" w:rsidRDefault="007B6417" w:rsidP="007B6417">
            <w:pPr>
              <w:pStyle w:val="Default"/>
              <w:rPr>
                <w:rFonts w:asciiTheme="minorHAnsi" w:hAnsiTheme="minorHAnsi"/>
                <w:sz w:val="20"/>
                <w:szCs w:val="20"/>
              </w:rPr>
            </w:pPr>
          </w:p>
        </w:tc>
        <w:tc>
          <w:tcPr>
            <w:tcW w:w="489" w:type="pct"/>
          </w:tcPr>
          <w:p w14:paraId="29393A58" w14:textId="77777777" w:rsidR="007B6417" w:rsidRPr="007B6417" w:rsidRDefault="007B6417" w:rsidP="007B491C">
            <w:pPr>
              <w:rPr>
                <w:sz w:val="20"/>
                <w:szCs w:val="20"/>
              </w:rPr>
            </w:pPr>
          </w:p>
        </w:tc>
        <w:tc>
          <w:tcPr>
            <w:tcW w:w="479" w:type="pct"/>
          </w:tcPr>
          <w:p w14:paraId="13800B8D" w14:textId="77777777" w:rsidR="007B6417" w:rsidRPr="007B6417" w:rsidRDefault="007B6417" w:rsidP="007B491C">
            <w:pPr>
              <w:rPr>
                <w:sz w:val="20"/>
                <w:szCs w:val="20"/>
              </w:rPr>
            </w:pPr>
          </w:p>
        </w:tc>
        <w:tc>
          <w:tcPr>
            <w:tcW w:w="1929" w:type="pct"/>
          </w:tcPr>
          <w:p w14:paraId="3247E1F0" w14:textId="77777777" w:rsidR="007B6417" w:rsidRPr="007B6417" w:rsidRDefault="007B6417" w:rsidP="007B491C">
            <w:pPr>
              <w:rPr>
                <w:sz w:val="20"/>
                <w:szCs w:val="20"/>
              </w:rPr>
            </w:pPr>
          </w:p>
        </w:tc>
      </w:tr>
      <w:tr w:rsidR="00A56FF5" w:rsidRPr="007B6417" w14:paraId="1384D494" w14:textId="77777777" w:rsidTr="007B491C">
        <w:trPr>
          <w:cantSplit/>
          <w:jc w:val="center"/>
        </w:trPr>
        <w:tc>
          <w:tcPr>
            <w:tcW w:w="2103" w:type="pct"/>
            <w:vAlign w:val="center"/>
          </w:tcPr>
          <w:p w14:paraId="0B1DB9DD" w14:textId="77777777" w:rsidR="00A56FF5" w:rsidRPr="00A56FF5" w:rsidRDefault="00A56FF5" w:rsidP="00A56FF5">
            <w:pPr>
              <w:pStyle w:val="Default"/>
              <w:rPr>
                <w:rFonts w:asciiTheme="minorHAnsi" w:hAnsiTheme="minorHAnsi"/>
                <w:sz w:val="20"/>
                <w:szCs w:val="20"/>
              </w:rPr>
            </w:pPr>
          </w:p>
          <w:p w14:paraId="0E700FFB"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14) Use Lewis dot structures and electronegativity differences to predict the polarities of simple molecules (linear, bent, triangular, tetrahedral). Construct an argument to explain how electronegativity affects the shape of basic chemical molecules. </w:t>
            </w:r>
          </w:p>
          <w:p w14:paraId="45FCD847" w14:textId="77777777" w:rsidR="00A56FF5" w:rsidRPr="00A56FF5" w:rsidRDefault="00A56FF5" w:rsidP="00A56FF5">
            <w:pPr>
              <w:pStyle w:val="Default"/>
              <w:rPr>
                <w:rFonts w:asciiTheme="minorHAnsi" w:hAnsiTheme="minorHAnsi"/>
                <w:sz w:val="20"/>
                <w:szCs w:val="20"/>
              </w:rPr>
            </w:pPr>
          </w:p>
        </w:tc>
        <w:tc>
          <w:tcPr>
            <w:tcW w:w="489" w:type="pct"/>
          </w:tcPr>
          <w:p w14:paraId="10020632" w14:textId="77777777" w:rsidR="00A56FF5" w:rsidRPr="007B6417" w:rsidRDefault="00A56FF5" w:rsidP="007B491C">
            <w:pPr>
              <w:rPr>
                <w:sz w:val="20"/>
                <w:szCs w:val="20"/>
              </w:rPr>
            </w:pPr>
          </w:p>
        </w:tc>
        <w:tc>
          <w:tcPr>
            <w:tcW w:w="479" w:type="pct"/>
          </w:tcPr>
          <w:p w14:paraId="38B45CF1" w14:textId="77777777" w:rsidR="00A56FF5" w:rsidRPr="007B6417" w:rsidRDefault="00A56FF5" w:rsidP="007B491C">
            <w:pPr>
              <w:rPr>
                <w:sz w:val="20"/>
                <w:szCs w:val="20"/>
              </w:rPr>
            </w:pPr>
          </w:p>
        </w:tc>
        <w:tc>
          <w:tcPr>
            <w:tcW w:w="1929" w:type="pct"/>
          </w:tcPr>
          <w:p w14:paraId="7A5E6CE7" w14:textId="77777777" w:rsidR="00A56FF5" w:rsidRPr="007B6417" w:rsidRDefault="00A56FF5" w:rsidP="007B491C">
            <w:pPr>
              <w:rPr>
                <w:sz w:val="20"/>
                <w:szCs w:val="20"/>
              </w:rPr>
            </w:pPr>
          </w:p>
        </w:tc>
      </w:tr>
      <w:tr w:rsidR="00A56FF5" w:rsidRPr="007B6417" w14:paraId="2FE8086E" w14:textId="77777777" w:rsidTr="007B491C">
        <w:trPr>
          <w:cantSplit/>
          <w:jc w:val="center"/>
        </w:trPr>
        <w:tc>
          <w:tcPr>
            <w:tcW w:w="2103" w:type="pct"/>
            <w:vAlign w:val="center"/>
          </w:tcPr>
          <w:p w14:paraId="70093E59" w14:textId="77777777" w:rsidR="00A56FF5" w:rsidRPr="00A56FF5" w:rsidRDefault="00A56FF5" w:rsidP="00A56FF5">
            <w:pPr>
              <w:pStyle w:val="Default"/>
              <w:rPr>
                <w:rFonts w:asciiTheme="minorHAnsi" w:hAnsiTheme="minorHAnsi"/>
                <w:sz w:val="20"/>
                <w:szCs w:val="20"/>
              </w:rPr>
            </w:pPr>
          </w:p>
          <w:p w14:paraId="2DA9C349"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15) Investigate, describe, and mathematically determine the effect of solute concentration on vapor pressure using the solute’s van ’t Hoff factor on freezing point depression and boiling point elevation. </w:t>
            </w:r>
          </w:p>
          <w:p w14:paraId="38AC27FF" w14:textId="77777777" w:rsidR="00A56FF5" w:rsidRPr="00A56FF5" w:rsidRDefault="00A56FF5" w:rsidP="00A56FF5">
            <w:pPr>
              <w:pStyle w:val="Default"/>
              <w:rPr>
                <w:rFonts w:asciiTheme="minorHAnsi" w:hAnsiTheme="minorHAnsi"/>
                <w:sz w:val="20"/>
                <w:szCs w:val="20"/>
              </w:rPr>
            </w:pPr>
          </w:p>
        </w:tc>
        <w:tc>
          <w:tcPr>
            <w:tcW w:w="489" w:type="pct"/>
          </w:tcPr>
          <w:p w14:paraId="3F873CC0" w14:textId="77777777" w:rsidR="00A56FF5" w:rsidRPr="007B6417" w:rsidRDefault="00A56FF5" w:rsidP="007B491C">
            <w:pPr>
              <w:rPr>
                <w:sz w:val="20"/>
                <w:szCs w:val="20"/>
              </w:rPr>
            </w:pPr>
          </w:p>
        </w:tc>
        <w:tc>
          <w:tcPr>
            <w:tcW w:w="479" w:type="pct"/>
          </w:tcPr>
          <w:p w14:paraId="423266CB" w14:textId="77777777" w:rsidR="00A56FF5" w:rsidRPr="007B6417" w:rsidRDefault="00A56FF5" w:rsidP="007B491C">
            <w:pPr>
              <w:rPr>
                <w:sz w:val="20"/>
                <w:szCs w:val="20"/>
              </w:rPr>
            </w:pPr>
          </w:p>
        </w:tc>
        <w:tc>
          <w:tcPr>
            <w:tcW w:w="1929" w:type="pct"/>
          </w:tcPr>
          <w:p w14:paraId="229E59CE" w14:textId="77777777" w:rsidR="00A56FF5" w:rsidRPr="007B6417" w:rsidRDefault="00A56FF5" w:rsidP="007B491C">
            <w:pPr>
              <w:rPr>
                <w:sz w:val="20"/>
                <w:szCs w:val="20"/>
              </w:rPr>
            </w:pPr>
          </w:p>
        </w:tc>
      </w:tr>
      <w:tr w:rsidR="007B491C" w:rsidRPr="007B6417" w14:paraId="317E109A" w14:textId="77777777" w:rsidTr="007B491C">
        <w:trPr>
          <w:cantSplit/>
          <w:jc w:val="center"/>
        </w:trPr>
        <w:tc>
          <w:tcPr>
            <w:tcW w:w="2103" w:type="pct"/>
            <w:shd w:val="clear" w:color="auto" w:fill="F2F2F2" w:themeFill="background1" w:themeFillShade="F2"/>
            <w:vAlign w:val="center"/>
          </w:tcPr>
          <w:p w14:paraId="66BF34CB" w14:textId="64B5912C" w:rsidR="007B491C" w:rsidRPr="00A56FF5" w:rsidRDefault="00A56FF5" w:rsidP="007B491C">
            <w:pPr>
              <w:keepNext/>
              <w:autoSpaceDE w:val="0"/>
              <w:autoSpaceDN w:val="0"/>
              <w:adjustRightInd w:val="0"/>
              <w:rPr>
                <w:rFonts w:cs="Calibri"/>
                <w:color w:val="000000"/>
                <w:sz w:val="20"/>
                <w:szCs w:val="20"/>
              </w:rPr>
            </w:pPr>
            <w:r w:rsidRPr="00A56FF5">
              <w:rPr>
                <w:b/>
                <w:bCs/>
                <w:sz w:val="20"/>
                <w:szCs w:val="20"/>
              </w:rPr>
              <w:t>CHEM1.PS2: Motion and Stability: Forces and Interactions</w:t>
            </w:r>
          </w:p>
        </w:tc>
        <w:tc>
          <w:tcPr>
            <w:tcW w:w="489" w:type="pct"/>
            <w:shd w:val="clear" w:color="auto" w:fill="F2F2F2" w:themeFill="background1" w:themeFillShade="F2"/>
          </w:tcPr>
          <w:p w14:paraId="50592B75" w14:textId="77777777" w:rsidR="007B491C" w:rsidRPr="007B6417" w:rsidRDefault="007B491C" w:rsidP="007B491C">
            <w:pPr>
              <w:keepNext/>
              <w:rPr>
                <w:b/>
                <w:sz w:val="20"/>
                <w:szCs w:val="20"/>
              </w:rPr>
            </w:pPr>
            <w:r w:rsidRPr="007B6417">
              <w:rPr>
                <w:b/>
                <w:sz w:val="20"/>
                <w:szCs w:val="20"/>
              </w:rPr>
              <w:t>Yes</w:t>
            </w:r>
          </w:p>
        </w:tc>
        <w:tc>
          <w:tcPr>
            <w:tcW w:w="479" w:type="pct"/>
            <w:shd w:val="clear" w:color="auto" w:fill="F2F2F2" w:themeFill="background1" w:themeFillShade="F2"/>
          </w:tcPr>
          <w:p w14:paraId="07E50DEF" w14:textId="77777777" w:rsidR="007B491C" w:rsidRPr="007B6417" w:rsidRDefault="007B491C" w:rsidP="007B491C">
            <w:pPr>
              <w:keepNext/>
              <w:rPr>
                <w:b/>
                <w:sz w:val="20"/>
                <w:szCs w:val="20"/>
              </w:rPr>
            </w:pPr>
            <w:r w:rsidRPr="007B6417">
              <w:rPr>
                <w:b/>
                <w:sz w:val="20"/>
                <w:szCs w:val="20"/>
              </w:rPr>
              <w:t>No</w:t>
            </w:r>
          </w:p>
        </w:tc>
        <w:tc>
          <w:tcPr>
            <w:tcW w:w="1929" w:type="pct"/>
            <w:shd w:val="clear" w:color="auto" w:fill="F2F2F2" w:themeFill="background1" w:themeFillShade="F2"/>
          </w:tcPr>
          <w:p w14:paraId="795448E9" w14:textId="77777777" w:rsidR="007B491C" w:rsidRPr="007B6417" w:rsidRDefault="007B491C" w:rsidP="007B491C">
            <w:pPr>
              <w:keepNext/>
              <w:rPr>
                <w:b/>
                <w:sz w:val="20"/>
                <w:szCs w:val="20"/>
              </w:rPr>
            </w:pPr>
            <w:r w:rsidRPr="007B6417">
              <w:rPr>
                <w:b/>
                <w:sz w:val="20"/>
                <w:szCs w:val="20"/>
              </w:rPr>
              <w:t>Evidence (e.g., page numbers and/or examples of inclusion)</w:t>
            </w:r>
          </w:p>
        </w:tc>
      </w:tr>
      <w:tr w:rsidR="007B491C" w:rsidRPr="007B6417" w14:paraId="2DD72CAB" w14:textId="77777777" w:rsidTr="004F48E2">
        <w:trPr>
          <w:cantSplit/>
          <w:jc w:val="center"/>
        </w:trPr>
        <w:tc>
          <w:tcPr>
            <w:tcW w:w="2103" w:type="pct"/>
            <w:shd w:val="clear" w:color="auto" w:fill="auto"/>
            <w:vAlign w:val="center"/>
          </w:tcPr>
          <w:p w14:paraId="4E53571B" w14:textId="77777777" w:rsidR="00A56FF5" w:rsidRPr="00A56FF5" w:rsidRDefault="00A56FF5" w:rsidP="00A56FF5">
            <w:pPr>
              <w:pStyle w:val="Default"/>
              <w:rPr>
                <w:rFonts w:asciiTheme="minorHAnsi" w:hAnsiTheme="minorHAnsi"/>
                <w:sz w:val="20"/>
                <w:szCs w:val="20"/>
              </w:rPr>
            </w:pPr>
          </w:p>
          <w:p w14:paraId="6E417362"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1) Draw, identify, and contrast graphical representations of chemical bonds (ionic, covalent, and metallic) based on chemical formulas. Construct and communicate explanations to show that atoms combine by transferring or sharing electrons. </w:t>
            </w:r>
          </w:p>
          <w:p w14:paraId="0C8D25A6" w14:textId="77777777" w:rsidR="007B491C" w:rsidRPr="00A56FF5" w:rsidRDefault="007B491C" w:rsidP="007B491C">
            <w:pPr>
              <w:autoSpaceDE w:val="0"/>
              <w:autoSpaceDN w:val="0"/>
              <w:adjustRightInd w:val="0"/>
              <w:rPr>
                <w:b/>
                <w:bCs/>
                <w:sz w:val="20"/>
                <w:szCs w:val="20"/>
              </w:rPr>
            </w:pPr>
          </w:p>
        </w:tc>
        <w:tc>
          <w:tcPr>
            <w:tcW w:w="489" w:type="pct"/>
            <w:shd w:val="clear" w:color="auto" w:fill="auto"/>
          </w:tcPr>
          <w:p w14:paraId="1DEA13FE" w14:textId="77777777" w:rsidR="007B491C" w:rsidRPr="007B6417" w:rsidRDefault="007B491C" w:rsidP="007B491C">
            <w:pPr>
              <w:keepNext/>
              <w:rPr>
                <w:b/>
                <w:sz w:val="20"/>
                <w:szCs w:val="20"/>
              </w:rPr>
            </w:pPr>
          </w:p>
        </w:tc>
        <w:tc>
          <w:tcPr>
            <w:tcW w:w="479" w:type="pct"/>
            <w:shd w:val="clear" w:color="auto" w:fill="auto"/>
          </w:tcPr>
          <w:p w14:paraId="380DC413" w14:textId="77777777" w:rsidR="007B491C" w:rsidRPr="007B6417" w:rsidRDefault="007B491C" w:rsidP="007B491C">
            <w:pPr>
              <w:keepNext/>
              <w:rPr>
                <w:b/>
                <w:sz w:val="20"/>
                <w:szCs w:val="20"/>
              </w:rPr>
            </w:pPr>
          </w:p>
        </w:tc>
        <w:tc>
          <w:tcPr>
            <w:tcW w:w="1929" w:type="pct"/>
            <w:shd w:val="clear" w:color="auto" w:fill="auto"/>
          </w:tcPr>
          <w:p w14:paraId="0327EDB7" w14:textId="77777777" w:rsidR="007B491C" w:rsidRPr="007B6417" w:rsidRDefault="007B491C" w:rsidP="007B491C">
            <w:pPr>
              <w:keepNext/>
              <w:rPr>
                <w:b/>
                <w:sz w:val="20"/>
                <w:szCs w:val="20"/>
              </w:rPr>
            </w:pPr>
          </w:p>
        </w:tc>
      </w:tr>
      <w:tr w:rsidR="004F48E2" w:rsidRPr="007B6417" w14:paraId="7B42E963" w14:textId="77777777" w:rsidTr="004F48E2">
        <w:trPr>
          <w:cantSplit/>
          <w:jc w:val="center"/>
        </w:trPr>
        <w:tc>
          <w:tcPr>
            <w:tcW w:w="2103" w:type="pct"/>
            <w:shd w:val="clear" w:color="auto" w:fill="auto"/>
            <w:vAlign w:val="center"/>
          </w:tcPr>
          <w:p w14:paraId="3307DAD3" w14:textId="77777777" w:rsidR="00A56FF5" w:rsidRPr="00A56FF5" w:rsidRDefault="00A56FF5" w:rsidP="00A56FF5">
            <w:pPr>
              <w:pStyle w:val="Default"/>
              <w:rPr>
                <w:rFonts w:asciiTheme="minorHAnsi" w:hAnsiTheme="minorHAnsi"/>
                <w:sz w:val="20"/>
                <w:szCs w:val="20"/>
              </w:rPr>
            </w:pPr>
          </w:p>
          <w:p w14:paraId="4F62A1CD"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2) Understand that intermolecular forces created by the unequal distribution of charge result in varying degrees of attraction between molecules. Compare and contrast the intermolecular forces (hydrogen bonding, dipole-dipole bonding, and London dispersion forces) within different types of simple substances (only those following the octet rule) and predict and explain their effect on chemical and physical properties of those substances using models or graphical representations. </w:t>
            </w:r>
          </w:p>
          <w:p w14:paraId="345ED76E" w14:textId="77777777" w:rsidR="007B491C" w:rsidRPr="00A56FF5" w:rsidRDefault="007B491C" w:rsidP="007B491C">
            <w:pPr>
              <w:autoSpaceDE w:val="0"/>
              <w:autoSpaceDN w:val="0"/>
              <w:adjustRightInd w:val="0"/>
              <w:rPr>
                <w:rFonts w:cs="Calibri"/>
                <w:color w:val="000000"/>
                <w:sz w:val="20"/>
                <w:szCs w:val="20"/>
              </w:rPr>
            </w:pPr>
          </w:p>
        </w:tc>
        <w:tc>
          <w:tcPr>
            <w:tcW w:w="489" w:type="pct"/>
            <w:shd w:val="clear" w:color="auto" w:fill="auto"/>
          </w:tcPr>
          <w:p w14:paraId="357B65A3" w14:textId="77777777" w:rsidR="007B491C" w:rsidRPr="007B6417" w:rsidRDefault="007B491C" w:rsidP="007B491C">
            <w:pPr>
              <w:keepNext/>
              <w:rPr>
                <w:b/>
                <w:sz w:val="20"/>
                <w:szCs w:val="20"/>
              </w:rPr>
            </w:pPr>
          </w:p>
        </w:tc>
        <w:tc>
          <w:tcPr>
            <w:tcW w:w="479" w:type="pct"/>
            <w:shd w:val="clear" w:color="auto" w:fill="auto"/>
          </w:tcPr>
          <w:p w14:paraId="59F6ED6A" w14:textId="77777777" w:rsidR="007B491C" w:rsidRPr="007B6417" w:rsidRDefault="007B491C" w:rsidP="007B491C">
            <w:pPr>
              <w:keepNext/>
              <w:rPr>
                <w:b/>
                <w:sz w:val="20"/>
                <w:szCs w:val="20"/>
              </w:rPr>
            </w:pPr>
          </w:p>
        </w:tc>
        <w:tc>
          <w:tcPr>
            <w:tcW w:w="1929" w:type="pct"/>
            <w:shd w:val="clear" w:color="auto" w:fill="auto"/>
          </w:tcPr>
          <w:p w14:paraId="70FED51F" w14:textId="77777777" w:rsidR="007B491C" w:rsidRPr="007B6417" w:rsidRDefault="007B491C" w:rsidP="007B491C">
            <w:pPr>
              <w:keepNext/>
              <w:rPr>
                <w:b/>
                <w:sz w:val="20"/>
                <w:szCs w:val="20"/>
              </w:rPr>
            </w:pPr>
          </w:p>
        </w:tc>
      </w:tr>
      <w:tr w:rsidR="00A56FF5" w:rsidRPr="007B6417" w14:paraId="3BA7280F" w14:textId="77777777" w:rsidTr="004F48E2">
        <w:trPr>
          <w:cantSplit/>
          <w:jc w:val="center"/>
        </w:trPr>
        <w:tc>
          <w:tcPr>
            <w:tcW w:w="2103" w:type="pct"/>
            <w:shd w:val="clear" w:color="auto" w:fill="auto"/>
            <w:vAlign w:val="center"/>
          </w:tcPr>
          <w:p w14:paraId="14BBD8F3" w14:textId="77777777" w:rsidR="00A56FF5" w:rsidRPr="00A56FF5" w:rsidRDefault="00A56FF5" w:rsidP="00A56FF5">
            <w:pPr>
              <w:pStyle w:val="Default"/>
              <w:rPr>
                <w:rFonts w:asciiTheme="minorHAnsi" w:hAnsiTheme="minorHAnsi"/>
                <w:sz w:val="20"/>
                <w:szCs w:val="20"/>
              </w:rPr>
            </w:pPr>
          </w:p>
          <w:p w14:paraId="057E9B60"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3) Construct a model to explain the process by which solutes dissolve in solvents, and develop an argument to describe how intermolecular forces affect the solubility of different chemical compounds. </w:t>
            </w:r>
          </w:p>
          <w:p w14:paraId="62360281" w14:textId="77777777" w:rsidR="00A56FF5" w:rsidRPr="00A56FF5" w:rsidRDefault="00A56FF5" w:rsidP="00A56FF5">
            <w:pPr>
              <w:pStyle w:val="Default"/>
              <w:rPr>
                <w:rFonts w:asciiTheme="minorHAnsi" w:hAnsiTheme="minorHAnsi"/>
                <w:sz w:val="20"/>
                <w:szCs w:val="20"/>
              </w:rPr>
            </w:pPr>
          </w:p>
        </w:tc>
        <w:tc>
          <w:tcPr>
            <w:tcW w:w="489" w:type="pct"/>
            <w:shd w:val="clear" w:color="auto" w:fill="auto"/>
          </w:tcPr>
          <w:p w14:paraId="4D0AFCA2" w14:textId="77777777" w:rsidR="00A56FF5" w:rsidRPr="007B6417" w:rsidRDefault="00A56FF5" w:rsidP="007B491C">
            <w:pPr>
              <w:keepNext/>
              <w:rPr>
                <w:b/>
                <w:sz w:val="20"/>
                <w:szCs w:val="20"/>
              </w:rPr>
            </w:pPr>
          </w:p>
        </w:tc>
        <w:tc>
          <w:tcPr>
            <w:tcW w:w="479" w:type="pct"/>
            <w:shd w:val="clear" w:color="auto" w:fill="auto"/>
          </w:tcPr>
          <w:p w14:paraId="398ABF0C" w14:textId="77777777" w:rsidR="00A56FF5" w:rsidRPr="007B6417" w:rsidRDefault="00A56FF5" w:rsidP="007B491C">
            <w:pPr>
              <w:keepNext/>
              <w:rPr>
                <w:b/>
                <w:sz w:val="20"/>
                <w:szCs w:val="20"/>
              </w:rPr>
            </w:pPr>
          </w:p>
        </w:tc>
        <w:tc>
          <w:tcPr>
            <w:tcW w:w="1929" w:type="pct"/>
            <w:shd w:val="clear" w:color="auto" w:fill="auto"/>
          </w:tcPr>
          <w:p w14:paraId="1AD0144A" w14:textId="77777777" w:rsidR="00A56FF5" w:rsidRPr="007B6417" w:rsidRDefault="00A56FF5" w:rsidP="007B491C">
            <w:pPr>
              <w:keepNext/>
              <w:rPr>
                <w:b/>
                <w:sz w:val="20"/>
                <w:szCs w:val="20"/>
              </w:rPr>
            </w:pPr>
          </w:p>
        </w:tc>
      </w:tr>
      <w:tr w:rsidR="00E5410E" w:rsidRPr="007B6417" w14:paraId="11EE2443" w14:textId="77777777" w:rsidTr="004F48E2">
        <w:trPr>
          <w:cantSplit/>
          <w:jc w:val="center"/>
        </w:trPr>
        <w:tc>
          <w:tcPr>
            <w:tcW w:w="2103" w:type="pct"/>
            <w:shd w:val="clear" w:color="auto" w:fill="auto"/>
            <w:vAlign w:val="center"/>
          </w:tcPr>
          <w:p w14:paraId="48136F94" w14:textId="77777777" w:rsidR="00A56FF5" w:rsidRPr="00A56FF5" w:rsidRDefault="00A56FF5" w:rsidP="00A56FF5">
            <w:pPr>
              <w:pStyle w:val="Default"/>
              <w:rPr>
                <w:rFonts w:asciiTheme="minorHAnsi" w:hAnsiTheme="minorHAnsi"/>
                <w:sz w:val="20"/>
                <w:szCs w:val="20"/>
              </w:rPr>
            </w:pPr>
          </w:p>
          <w:p w14:paraId="2CAC50F1"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4) Conduct an investigation to determine how temperature, surface area, and stirring affect the rate of solubility. Construct an argument to explain the relationships observed in experimental data using collision theory. </w:t>
            </w:r>
          </w:p>
          <w:p w14:paraId="689BFD54" w14:textId="77777777" w:rsidR="00E5410E" w:rsidRPr="00A56FF5" w:rsidRDefault="00E5410E" w:rsidP="00E5410E">
            <w:pPr>
              <w:pStyle w:val="Default"/>
              <w:rPr>
                <w:rFonts w:asciiTheme="minorHAnsi" w:hAnsiTheme="minorHAnsi"/>
                <w:sz w:val="20"/>
                <w:szCs w:val="20"/>
              </w:rPr>
            </w:pPr>
          </w:p>
        </w:tc>
        <w:tc>
          <w:tcPr>
            <w:tcW w:w="489" w:type="pct"/>
            <w:shd w:val="clear" w:color="auto" w:fill="auto"/>
          </w:tcPr>
          <w:p w14:paraId="43526BCA" w14:textId="77777777" w:rsidR="00E5410E" w:rsidRPr="007B6417" w:rsidRDefault="00E5410E" w:rsidP="00E5410E">
            <w:pPr>
              <w:keepNext/>
              <w:rPr>
                <w:b/>
                <w:sz w:val="20"/>
                <w:szCs w:val="20"/>
              </w:rPr>
            </w:pPr>
          </w:p>
        </w:tc>
        <w:tc>
          <w:tcPr>
            <w:tcW w:w="479" w:type="pct"/>
            <w:shd w:val="clear" w:color="auto" w:fill="auto"/>
          </w:tcPr>
          <w:p w14:paraId="4BFDE9EA" w14:textId="77777777" w:rsidR="00E5410E" w:rsidRPr="007B6417" w:rsidRDefault="00E5410E" w:rsidP="00E5410E">
            <w:pPr>
              <w:keepNext/>
              <w:rPr>
                <w:b/>
                <w:sz w:val="20"/>
                <w:szCs w:val="20"/>
              </w:rPr>
            </w:pPr>
          </w:p>
        </w:tc>
        <w:tc>
          <w:tcPr>
            <w:tcW w:w="1929" w:type="pct"/>
            <w:shd w:val="clear" w:color="auto" w:fill="auto"/>
          </w:tcPr>
          <w:p w14:paraId="6703A56D" w14:textId="77777777" w:rsidR="00E5410E" w:rsidRPr="007B6417" w:rsidRDefault="00E5410E" w:rsidP="00E5410E">
            <w:pPr>
              <w:keepNext/>
              <w:rPr>
                <w:b/>
                <w:sz w:val="20"/>
                <w:szCs w:val="20"/>
              </w:rPr>
            </w:pPr>
          </w:p>
        </w:tc>
      </w:tr>
      <w:tr w:rsidR="00E5410E" w:rsidRPr="007B6417" w14:paraId="2040679D" w14:textId="77777777" w:rsidTr="00E5410E">
        <w:trPr>
          <w:cantSplit/>
          <w:jc w:val="center"/>
        </w:trPr>
        <w:tc>
          <w:tcPr>
            <w:tcW w:w="2103" w:type="pct"/>
            <w:shd w:val="clear" w:color="auto" w:fill="E7E6E6" w:themeFill="background2"/>
            <w:vAlign w:val="center"/>
          </w:tcPr>
          <w:p w14:paraId="3F2190EC" w14:textId="69A9EEA9" w:rsidR="00E5410E" w:rsidRPr="00A56FF5" w:rsidRDefault="00A56FF5" w:rsidP="00E5410E">
            <w:pPr>
              <w:pStyle w:val="Default"/>
              <w:rPr>
                <w:rFonts w:asciiTheme="minorHAnsi" w:hAnsiTheme="minorHAnsi"/>
                <w:sz w:val="20"/>
                <w:szCs w:val="20"/>
              </w:rPr>
            </w:pPr>
            <w:r w:rsidRPr="00A56FF5">
              <w:rPr>
                <w:rFonts w:asciiTheme="minorHAnsi" w:hAnsiTheme="minorHAnsi"/>
                <w:b/>
                <w:bCs/>
                <w:sz w:val="20"/>
                <w:szCs w:val="20"/>
              </w:rPr>
              <w:t>CHEM1.PS3: Energy</w:t>
            </w:r>
          </w:p>
        </w:tc>
        <w:tc>
          <w:tcPr>
            <w:tcW w:w="489" w:type="pct"/>
            <w:shd w:val="clear" w:color="auto" w:fill="E7E6E6" w:themeFill="background2"/>
          </w:tcPr>
          <w:p w14:paraId="05C17B10" w14:textId="76B55FDA" w:rsidR="00E5410E" w:rsidRPr="007B6417" w:rsidRDefault="00E5410E" w:rsidP="00E5410E">
            <w:pPr>
              <w:keepNext/>
              <w:rPr>
                <w:b/>
                <w:sz w:val="20"/>
                <w:szCs w:val="20"/>
              </w:rPr>
            </w:pPr>
            <w:r w:rsidRPr="007B6417">
              <w:rPr>
                <w:b/>
                <w:sz w:val="20"/>
                <w:szCs w:val="20"/>
              </w:rPr>
              <w:t>Yes</w:t>
            </w:r>
          </w:p>
        </w:tc>
        <w:tc>
          <w:tcPr>
            <w:tcW w:w="479" w:type="pct"/>
            <w:shd w:val="clear" w:color="auto" w:fill="E7E6E6" w:themeFill="background2"/>
          </w:tcPr>
          <w:p w14:paraId="6A9AD9AB" w14:textId="4B2AEF5A" w:rsidR="00E5410E" w:rsidRPr="007B6417" w:rsidRDefault="00E5410E" w:rsidP="00E5410E">
            <w:pPr>
              <w:keepNext/>
              <w:rPr>
                <w:b/>
                <w:sz w:val="20"/>
                <w:szCs w:val="20"/>
              </w:rPr>
            </w:pPr>
            <w:r w:rsidRPr="007B6417">
              <w:rPr>
                <w:b/>
                <w:sz w:val="20"/>
                <w:szCs w:val="20"/>
              </w:rPr>
              <w:t>No</w:t>
            </w:r>
          </w:p>
        </w:tc>
        <w:tc>
          <w:tcPr>
            <w:tcW w:w="1929" w:type="pct"/>
            <w:shd w:val="clear" w:color="auto" w:fill="E7E6E6" w:themeFill="background2"/>
          </w:tcPr>
          <w:p w14:paraId="519D728D" w14:textId="09BF7591" w:rsidR="00E5410E" w:rsidRPr="007B6417" w:rsidRDefault="00E5410E" w:rsidP="00E5410E">
            <w:pPr>
              <w:keepNext/>
              <w:rPr>
                <w:b/>
                <w:sz w:val="20"/>
                <w:szCs w:val="20"/>
              </w:rPr>
            </w:pPr>
            <w:r w:rsidRPr="007B6417">
              <w:rPr>
                <w:b/>
                <w:sz w:val="20"/>
                <w:szCs w:val="20"/>
              </w:rPr>
              <w:t>Evidence (e.g., page numbers and/or examples of inclusion)</w:t>
            </w:r>
          </w:p>
        </w:tc>
      </w:tr>
      <w:tr w:rsidR="00E5410E" w:rsidRPr="007B6417" w14:paraId="207255BB" w14:textId="77777777" w:rsidTr="004F48E2">
        <w:trPr>
          <w:cantSplit/>
          <w:jc w:val="center"/>
        </w:trPr>
        <w:tc>
          <w:tcPr>
            <w:tcW w:w="2103" w:type="pct"/>
            <w:shd w:val="clear" w:color="auto" w:fill="auto"/>
            <w:vAlign w:val="center"/>
          </w:tcPr>
          <w:p w14:paraId="4047F392" w14:textId="77777777" w:rsidR="00A56FF5" w:rsidRPr="00A56FF5" w:rsidRDefault="00A56FF5" w:rsidP="00A56FF5">
            <w:pPr>
              <w:pStyle w:val="Default"/>
              <w:rPr>
                <w:rFonts w:asciiTheme="minorHAnsi" w:hAnsiTheme="minorHAnsi"/>
                <w:sz w:val="20"/>
                <w:szCs w:val="20"/>
              </w:rPr>
            </w:pPr>
          </w:p>
          <w:p w14:paraId="2357FD76"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1) Contrast the concepts of temperature and heat flow in macroscopic and microscopic terms. Understand that heat is a form of energy and temperature is a measure of average kinetic energy of a molecule. </w:t>
            </w:r>
          </w:p>
          <w:p w14:paraId="61A627A2" w14:textId="77777777" w:rsidR="00E5410E" w:rsidRPr="00A56FF5" w:rsidRDefault="00E5410E" w:rsidP="00E5410E">
            <w:pPr>
              <w:pStyle w:val="Default"/>
              <w:rPr>
                <w:rFonts w:asciiTheme="minorHAnsi" w:hAnsiTheme="minorHAnsi"/>
                <w:sz w:val="20"/>
                <w:szCs w:val="20"/>
              </w:rPr>
            </w:pPr>
          </w:p>
        </w:tc>
        <w:tc>
          <w:tcPr>
            <w:tcW w:w="489" w:type="pct"/>
            <w:shd w:val="clear" w:color="auto" w:fill="auto"/>
          </w:tcPr>
          <w:p w14:paraId="3E4B6C0F" w14:textId="77777777" w:rsidR="00E5410E" w:rsidRPr="007B6417" w:rsidRDefault="00E5410E" w:rsidP="00E5410E">
            <w:pPr>
              <w:keepNext/>
              <w:rPr>
                <w:b/>
                <w:sz w:val="20"/>
                <w:szCs w:val="20"/>
              </w:rPr>
            </w:pPr>
          </w:p>
        </w:tc>
        <w:tc>
          <w:tcPr>
            <w:tcW w:w="479" w:type="pct"/>
            <w:shd w:val="clear" w:color="auto" w:fill="auto"/>
          </w:tcPr>
          <w:p w14:paraId="6E7D5F1A" w14:textId="77777777" w:rsidR="00E5410E" w:rsidRPr="007B6417" w:rsidRDefault="00E5410E" w:rsidP="00E5410E">
            <w:pPr>
              <w:keepNext/>
              <w:rPr>
                <w:b/>
                <w:sz w:val="20"/>
                <w:szCs w:val="20"/>
              </w:rPr>
            </w:pPr>
          </w:p>
        </w:tc>
        <w:tc>
          <w:tcPr>
            <w:tcW w:w="1929" w:type="pct"/>
            <w:shd w:val="clear" w:color="auto" w:fill="auto"/>
          </w:tcPr>
          <w:p w14:paraId="5AB6589D" w14:textId="77777777" w:rsidR="00E5410E" w:rsidRPr="007B6417" w:rsidRDefault="00E5410E" w:rsidP="00E5410E">
            <w:pPr>
              <w:keepNext/>
              <w:rPr>
                <w:b/>
                <w:sz w:val="20"/>
                <w:szCs w:val="20"/>
              </w:rPr>
            </w:pPr>
          </w:p>
        </w:tc>
      </w:tr>
      <w:tr w:rsidR="00A56FF5" w:rsidRPr="007B6417" w14:paraId="4828A3E1" w14:textId="77777777" w:rsidTr="004F48E2">
        <w:trPr>
          <w:cantSplit/>
          <w:jc w:val="center"/>
        </w:trPr>
        <w:tc>
          <w:tcPr>
            <w:tcW w:w="2103" w:type="pct"/>
            <w:shd w:val="clear" w:color="auto" w:fill="auto"/>
            <w:vAlign w:val="center"/>
          </w:tcPr>
          <w:p w14:paraId="1D1E70E3" w14:textId="77777777" w:rsidR="00A56FF5" w:rsidRPr="00A56FF5" w:rsidRDefault="00A56FF5" w:rsidP="00A56FF5">
            <w:pPr>
              <w:pStyle w:val="Default"/>
              <w:rPr>
                <w:rFonts w:asciiTheme="minorHAnsi" w:hAnsiTheme="minorHAnsi"/>
                <w:sz w:val="20"/>
                <w:szCs w:val="20"/>
              </w:rPr>
            </w:pPr>
          </w:p>
          <w:p w14:paraId="33DD8623"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2) Draw and interpret heating and cooling curves and phase diagrams. Analyze the energy changes involved in calorimetry by using the law of conservation of energy quantitatively (use of q = </w:t>
            </w:r>
            <w:proofErr w:type="spellStart"/>
            <w:r w:rsidRPr="00A56FF5">
              <w:rPr>
                <w:rFonts w:asciiTheme="minorHAnsi" w:hAnsiTheme="minorHAnsi"/>
                <w:sz w:val="20"/>
                <w:szCs w:val="20"/>
              </w:rPr>
              <w:t>mcΔT</w:t>
            </w:r>
            <w:proofErr w:type="spellEnd"/>
            <w:r w:rsidRPr="00A56FF5">
              <w:rPr>
                <w:rFonts w:asciiTheme="minorHAnsi" w:hAnsiTheme="minorHAnsi"/>
                <w:sz w:val="20"/>
                <w:szCs w:val="20"/>
              </w:rPr>
              <w:t xml:space="preserve">) and qualitatively. </w:t>
            </w:r>
          </w:p>
          <w:p w14:paraId="71510EC7" w14:textId="77777777" w:rsidR="00A56FF5" w:rsidRPr="00A56FF5" w:rsidRDefault="00A56FF5" w:rsidP="00A56FF5">
            <w:pPr>
              <w:pStyle w:val="Default"/>
              <w:rPr>
                <w:rFonts w:asciiTheme="minorHAnsi" w:hAnsiTheme="minorHAnsi"/>
                <w:sz w:val="20"/>
                <w:szCs w:val="20"/>
              </w:rPr>
            </w:pPr>
          </w:p>
        </w:tc>
        <w:tc>
          <w:tcPr>
            <w:tcW w:w="489" w:type="pct"/>
            <w:shd w:val="clear" w:color="auto" w:fill="auto"/>
          </w:tcPr>
          <w:p w14:paraId="4DB0DB28" w14:textId="77777777" w:rsidR="00A56FF5" w:rsidRPr="007B6417" w:rsidRDefault="00A56FF5" w:rsidP="00E5410E">
            <w:pPr>
              <w:keepNext/>
              <w:rPr>
                <w:b/>
                <w:sz w:val="20"/>
                <w:szCs w:val="20"/>
              </w:rPr>
            </w:pPr>
          </w:p>
        </w:tc>
        <w:tc>
          <w:tcPr>
            <w:tcW w:w="479" w:type="pct"/>
            <w:shd w:val="clear" w:color="auto" w:fill="auto"/>
          </w:tcPr>
          <w:p w14:paraId="14D478E8" w14:textId="77777777" w:rsidR="00A56FF5" w:rsidRPr="007B6417" w:rsidRDefault="00A56FF5" w:rsidP="00E5410E">
            <w:pPr>
              <w:keepNext/>
              <w:rPr>
                <w:b/>
                <w:sz w:val="20"/>
                <w:szCs w:val="20"/>
              </w:rPr>
            </w:pPr>
          </w:p>
        </w:tc>
        <w:tc>
          <w:tcPr>
            <w:tcW w:w="1929" w:type="pct"/>
            <w:shd w:val="clear" w:color="auto" w:fill="auto"/>
          </w:tcPr>
          <w:p w14:paraId="362F1AEC" w14:textId="77777777" w:rsidR="00A56FF5" w:rsidRPr="007B6417" w:rsidRDefault="00A56FF5" w:rsidP="00E5410E">
            <w:pPr>
              <w:keepNext/>
              <w:rPr>
                <w:b/>
                <w:sz w:val="20"/>
                <w:szCs w:val="20"/>
              </w:rPr>
            </w:pPr>
          </w:p>
        </w:tc>
      </w:tr>
      <w:tr w:rsidR="00A56FF5" w:rsidRPr="007B6417" w14:paraId="1BF8B553" w14:textId="77777777" w:rsidTr="004F48E2">
        <w:trPr>
          <w:cantSplit/>
          <w:jc w:val="center"/>
        </w:trPr>
        <w:tc>
          <w:tcPr>
            <w:tcW w:w="2103" w:type="pct"/>
            <w:shd w:val="clear" w:color="auto" w:fill="auto"/>
            <w:vAlign w:val="center"/>
          </w:tcPr>
          <w:p w14:paraId="7B79CD05" w14:textId="77777777" w:rsidR="00A56FF5" w:rsidRPr="00A56FF5" w:rsidRDefault="00A56FF5" w:rsidP="00A56FF5">
            <w:pPr>
              <w:pStyle w:val="Default"/>
              <w:rPr>
                <w:rFonts w:asciiTheme="minorHAnsi" w:hAnsiTheme="minorHAnsi"/>
                <w:sz w:val="20"/>
                <w:szCs w:val="20"/>
              </w:rPr>
            </w:pPr>
          </w:p>
          <w:p w14:paraId="0ABB2B29"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3) Distinguish between endothermic and exothermic reactions by constructing potential energy diagrams and explain the differences between the two using chemical terms (e.g., activation energy). Recognize when energy is absorbed or given off depending on the bonds formed and bonds broken. </w:t>
            </w:r>
          </w:p>
          <w:p w14:paraId="1E170935" w14:textId="77777777" w:rsidR="00A56FF5" w:rsidRPr="00A56FF5" w:rsidRDefault="00A56FF5" w:rsidP="00A56FF5">
            <w:pPr>
              <w:pStyle w:val="Default"/>
              <w:rPr>
                <w:rFonts w:asciiTheme="minorHAnsi" w:hAnsiTheme="minorHAnsi"/>
                <w:sz w:val="20"/>
                <w:szCs w:val="20"/>
              </w:rPr>
            </w:pPr>
          </w:p>
        </w:tc>
        <w:tc>
          <w:tcPr>
            <w:tcW w:w="489" w:type="pct"/>
            <w:shd w:val="clear" w:color="auto" w:fill="auto"/>
          </w:tcPr>
          <w:p w14:paraId="74C8FBDC" w14:textId="77777777" w:rsidR="00A56FF5" w:rsidRPr="007B6417" w:rsidRDefault="00A56FF5" w:rsidP="00E5410E">
            <w:pPr>
              <w:keepNext/>
              <w:rPr>
                <w:b/>
                <w:sz w:val="20"/>
                <w:szCs w:val="20"/>
              </w:rPr>
            </w:pPr>
          </w:p>
        </w:tc>
        <w:tc>
          <w:tcPr>
            <w:tcW w:w="479" w:type="pct"/>
            <w:shd w:val="clear" w:color="auto" w:fill="auto"/>
          </w:tcPr>
          <w:p w14:paraId="5D731D4F" w14:textId="77777777" w:rsidR="00A56FF5" w:rsidRPr="007B6417" w:rsidRDefault="00A56FF5" w:rsidP="00E5410E">
            <w:pPr>
              <w:keepNext/>
              <w:rPr>
                <w:b/>
                <w:sz w:val="20"/>
                <w:szCs w:val="20"/>
              </w:rPr>
            </w:pPr>
          </w:p>
        </w:tc>
        <w:tc>
          <w:tcPr>
            <w:tcW w:w="1929" w:type="pct"/>
            <w:shd w:val="clear" w:color="auto" w:fill="auto"/>
          </w:tcPr>
          <w:p w14:paraId="2438393E" w14:textId="77777777" w:rsidR="00A56FF5" w:rsidRPr="007B6417" w:rsidRDefault="00A56FF5" w:rsidP="00E5410E">
            <w:pPr>
              <w:keepNext/>
              <w:rPr>
                <w:b/>
                <w:sz w:val="20"/>
                <w:szCs w:val="20"/>
              </w:rPr>
            </w:pPr>
          </w:p>
        </w:tc>
      </w:tr>
      <w:tr w:rsidR="00A56FF5" w:rsidRPr="007B6417" w14:paraId="78AA2E68" w14:textId="77777777" w:rsidTr="004F48E2">
        <w:trPr>
          <w:cantSplit/>
          <w:jc w:val="center"/>
        </w:trPr>
        <w:tc>
          <w:tcPr>
            <w:tcW w:w="2103" w:type="pct"/>
            <w:shd w:val="clear" w:color="auto" w:fill="auto"/>
            <w:vAlign w:val="center"/>
          </w:tcPr>
          <w:p w14:paraId="4A5723F2" w14:textId="77777777" w:rsidR="00A56FF5" w:rsidRPr="00A56FF5" w:rsidRDefault="00A56FF5" w:rsidP="00A56FF5">
            <w:pPr>
              <w:pStyle w:val="Default"/>
              <w:rPr>
                <w:rFonts w:asciiTheme="minorHAnsi" w:hAnsiTheme="minorHAnsi"/>
                <w:sz w:val="20"/>
                <w:szCs w:val="20"/>
              </w:rPr>
            </w:pPr>
          </w:p>
          <w:p w14:paraId="0C0AD5A8"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4) Analyze energy changes to explain and defend the law of conservation of energy. </w:t>
            </w:r>
          </w:p>
          <w:p w14:paraId="0C539F8E" w14:textId="77777777" w:rsidR="00A56FF5" w:rsidRPr="00A56FF5" w:rsidRDefault="00A56FF5" w:rsidP="00A56FF5">
            <w:pPr>
              <w:pStyle w:val="Default"/>
              <w:rPr>
                <w:rFonts w:asciiTheme="minorHAnsi" w:hAnsiTheme="minorHAnsi"/>
                <w:sz w:val="20"/>
                <w:szCs w:val="20"/>
              </w:rPr>
            </w:pPr>
          </w:p>
        </w:tc>
        <w:tc>
          <w:tcPr>
            <w:tcW w:w="489" w:type="pct"/>
            <w:shd w:val="clear" w:color="auto" w:fill="auto"/>
          </w:tcPr>
          <w:p w14:paraId="7F1CBCDC" w14:textId="77777777" w:rsidR="00A56FF5" w:rsidRPr="007B6417" w:rsidRDefault="00A56FF5" w:rsidP="00E5410E">
            <w:pPr>
              <w:keepNext/>
              <w:rPr>
                <w:b/>
                <w:sz w:val="20"/>
                <w:szCs w:val="20"/>
              </w:rPr>
            </w:pPr>
          </w:p>
        </w:tc>
        <w:tc>
          <w:tcPr>
            <w:tcW w:w="479" w:type="pct"/>
            <w:shd w:val="clear" w:color="auto" w:fill="auto"/>
          </w:tcPr>
          <w:p w14:paraId="0C863F8F" w14:textId="77777777" w:rsidR="00A56FF5" w:rsidRPr="007B6417" w:rsidRDefault="00A56FF5" w:rsidP="00E5410E">
            <w:pPr>
              <w:keepNext/>
              <w:rPr>
                <w:b/>
                <w:sz w:val="20"/>
                <w:szCs w:val="20"/>
              </w:rPr>
            </w:pPr>
          </w:p>
        </w:tc>
        <w:tc>
          <w:tcPr>
            <w:tcW w:w="1929" w:type="pct"/>
            <w:shd w:val="clear" w:color="auto" w:fill="auto"/>
          </w:tcPr>
          <w:p w14:paraId="1540F957" w14:textId="77777777" w:rsidR="00A56FF5" w:rsidRPr="007B6417" w:rsidRDefault="00A56FF5" w:rsidP="00E5410E">
            <w:pPr>
              <w:keepNext/>
              <w:rPr>
                <w:b/>
                <w:sz w:val="20"/>
                <w:szCs w:val="20"/>
              </w:rPr>
            </w:pPr>
          </w:p>
        </w:tc>
      </w:tr>
      <w:tr w:rsidR="00E5410E" w:rsidRPr="007B6417" w14:paraId="220901E3" w14:textId="77777777" w:rsidTr="00E5410E">
        <w:trPr>
          <w:cantSplit/>
          <w:jc w:val="center"/>
        </w:trPr>
        <w:tc>
          <w:tcPr>
            <w:tcW w:w="2103" w:type="pct"/>
            <w:shd w:val="clear" w:color="auto" w:fill="E7E6E6" w:themeFill="background2"/>
            <w:vAlign w:val="center"/>
          </w:tcPr>
          <w:p w14:paraId="0F267B9C" w14:textId="16B3403C" w:rsidR="00E5410E" w:rsidRPr="00A56FF5" w:rsidRDefault="00A56FF5" w:rsidP="00E5410E">
            <w:pPr>
              <w:pStyle w:val="Default"/>
              <w:rPr>
                <w:rFonts w:asciiTheme="minorHAnsi" w:hAnsiTheme="minorHAnsi"/>
                <w:sz w:val="20"/>
                <w:szCs w:val="20"/>
              </w:rPr>
            </w:pPr>
            <w:r w:rsidRPr="00A56FF5">
              <w:rPr>
                <w:rFonts w:asciiTheme="minorHAnsi" w:hAnsiTheme="minorHAnsi"/>
                <w:b/>
                <w:bCs/>
                <w:sz w:val="20"/>
                <w:szCs w:val="20"/>
              </w:rPr>
              <w:t>CHEM1.PS4: Waves and Their Applications in Technologies for Information Transfer</w:t>
            </w:r>
          </w:p>
        </w:tc>
        <w:tc>
          <w:tcPr>
            <w:tcW w:w="489" w:type="pct"/>
            <w:shd w:val="clear" w:color="auto" w:fill="E7E6E6" w:themeFill="background2"/>
          </w:tcPr>
          <w:p w14:paraId="5260D74D" w14:textId="0D88D505" w:rsidR="00E5410E" w:rsidRPr="007B6417" w:rsidRDefault="00E5410E" w:rsidP="00E5410E">
            <w:pPr>
              <w:keepNext/>
              <w:rPr>
                <w:b/>
                <w:sz w:val="20"/>
                <w:szCs w:val="20"/>
              </w:rPr>
            </w:pPr>
            <w:r w:rsidRPr="007B6417">
              <w:rPr>
                <w:b/>
                <w:sz w:val="20"/>
                <w:szCs w:val="20"/>
              </w:rPr>
              <w:t>Yes</w:t>
            </w:r>
          </w:p>
        </w:tc>
        <w:tc>
          <w:tcPr>
            <w:tcW w:w="479" w:type="pct"/>
            <w:shd w:val="clear" w:color="auto" w:fill="E7E6E6" w:themeFill="background2"/>
          </w:tcPr>
          <w:p w14:paraId="683097B0" w14:textId="6D6106F0" w:rsidR="00E5410E" w:rsidRPr="007B6417" w:rsidRDefault="00E5410E" w:rsidP="00E5410E">
            <w:pPr>
              <w:keepNext/>
              <w:rPr>
                <w:b/>
                <w:sz w:val="20"/>
                <w:szCs w:val="20"/>
              </w:rPr>
            </w:pPr>
            <w:r w:rsidRPr="007B6417">
              <w:rPr>
                <w:b/>
                <w:sz w:val="20"/>
                <w:szCs w:val="20"/>
              </w:rPr>
              <w:t>No</w:t>
            </w:r>
          </w:p>
        </w:tc>
        <w:tc>
          <w:tcPr>
            <w:tcW w:w="1929" w:type="pct"/>
            <w:shd w:val="clear" w:color="auto" w:fill="E7E6E6" w:themeFill="background2"/>
          </w:tcPr>
          <w:p w14:paraId="2B38184D" w14:textId="114E745C" w:rsidR="00E5410E" w:rsidRPr="007B6417" w:rsidRDefault="00E5410E" w:rsidP="00E5410E">
            <w:pPr>
              <w:keepNext/>
              <w:rPr>
                <w:b/>
                <w:sz w:val="20"/>
                <w:szCs w:val="20"/>
              </w:rPr>
            </w:pPr>
            <w:r w:rsidRPr="007B6417">
              <w:rPr>
                <w:b/>
                <w:sz w:val="20"/>
                <w:szCs w:val="20"/>
              </w:rPr>
              <w:t>Evidence (e.g., page numbers and/or examples of inclusion)</w:t>
            </w:r>
          </w:p>
        </w:tc>
      </w:tr>
      <w:tr w:rsidR="00A56FF5" w:rsidRPr="007B6417" w14:paraId="38543D46" w14:textId="77777777" w:rsidTr="00A56FF5">
        <w:trPr>
          <w:cantSplit/>
          <w:jc w:val="center"/>
        </w:trPr>
        <w:tc>
          <w:tcPr>
            <w:tcW w:w="2103" w:type="pct"/>
            <w:shd w:val="clear" w:color="auto" w:fill="FFFFFF" w:themeFill="background1"/>
            <w:vAlign w:val="center"/>
          </w:tcPr>
          <w:p w14:paraId="24741286" w14:textId="77777777" w:rsidR="00A56FF5" w:rsidRPr="00A56FF5" w:rsidRDefault="00A56FF5" w:rsidP="00A56FF5">
            <w:pPr>
              <w:pStyle w:val="Default"/>
              <w:rPr>
                <w:rFonts w:asciiTheme="minorHAnsi" w:hAnsiTheme="minorHAnsi"/>
                <w:sz w:val="20"/>
                <w:szCs w:val="20"/>
              </w:rPr>
            </w:pPr>
          </w:p>
          <w:p w14:paraId="13F75C93" w14:textId="77777777" w:rsidR="00A56FF5" w:rsidRPr="00A56FF5" w:rsidRDefault="00A56FF5" w:rsidP="00A56FF5">
            <w:pPr>
              <w:pStyle w:val="Default"/>
              <w:rPr>
                <w:rFonts w:asciiTheme="minorHAnsi" w:hAnsiTheme="minorHAnsi"/>
                <w:sz w:val="20"/>
                <w:szCs w:val="20"/>
              </w:rPr>
            </w:pPr>
            <w:r w:rsidRPr="00A56FF5">
              <w:rPr>
                <w:rFonts w:asciiTheme="minorHAnsi" w:hAnsiTheme="minorHAnsi"/>
                <w:sz w:val="20"/>
                <w:szCs w:val="20"/>
              </w:rPr>
              <w:t xml:space="preserve">1) Using a model, explain why elements emit and absorb characteristic frequencies of light and how this is information is used. </w:t>
            </w:r>
          </w:p>
          <w:p w14:paraId="3EFCA0F2" w14:textId="77777777" w:rsidR="00A56FF5" w:rsidRPr="00A56FF5" w:rsidRDefault="00A56FF5" w:rsidP="00E5410E">
            <w:pPr>
              <w:pStyle w:val="Default"/>
              <w:rPr>
                <w:rFonts w:asciiTheme="minorHAnsi" w:hAnsiTheme="minorHAnsi"/>
                <w:b/>
                <w:bCs/>
                <w:sz w:val="20"/>
                <w:szCs w:val="20"/>
              </w:rPr>
            </w:pPr>
          </w:p>
        </w:tc>
        <w:tc>
          <w:tcPr>
            <w:tcW w:w="489" w:type="pct"/>
            <w:shd w:val="clear" w:color="auto" w:fill="FFFFFF" w:themeFill="background1"/>
          </w:tcPr>
          <w:p w14:paraId="7CB74B63" w14:textId="77777777" w:rsidR="00A56FF5" w:rsidRPr="007B6417" w:rsidRDefault="00A56FF5" w:rsidP="00E5410E">
            <w:pPr>
              <w:keepNext/>
              <w:rPr>
                <w:b/>
                <w:sz w:val="20"/>
                <w:szCs w:val="20"/>
              </w:rPr>
            </w:pPr>
          </w:p>
        </w:tc>
        <w:tc>
          <w:tcPr>
            <w:tcW w:w="479" w:type="pct"/>
            <w:shd w:val="clear" w:color="auto" w:fill="FFFFFF" w:themeFill="background1"/>
          </w:tcPr>
          <w:p w14:paraId="1ED40F40" w14:textId="77777777" w:rsidR="00A56FF5" w:rsidRPr="007B6417" w:rsidRDefault="00A56FF5" w:rsidP="00E5410E">
            <w:pPr>
              <w:keepNext/>
              <w:rPr>
                <w:b/>
                <w:sz w:val="20"/>
                <w:szCs w:val="20"/>
              </w:rPr>
            </w:pPr>
          </w:p>
        </w:tc>
        <w:tc>
          <w:tcPr>
            <w:tcW w:w="1929" w:type="pct"/>
            <w:shd w:val="clear" w:color="auto" w:fill="FFFFFF" w:themeFill="background1"/>
          </w:tcPr>
          <w:p w14:paraId="4859CE82" w14:textId="77777777" w:rsidR="00A56FF5" w:rsidRPr="007B6417" w:rsidRDefault="00A56FF5" w:rsidP="00E5410E">
            <w:pPr>
              <w:keepNext/>
              <w:rPr>
                <w:b/>
                <w:sz w:val="20"/>
                <w:szCs w:val="20"/>
              </w:rPr>
            </w:pPr>
          </w:p>
        </w:tc>
      </w:tr>
    </w:tbl>
    <w:p w14:paraId="1961E46D" w14:textId="5E86FB21" w:rsidR="006E0328" w:rsidRPr="007B6417" w:rsidRDefault="006E0328">
      <w:pPr>
        <w:rPr>
          <w:sz w:val="20"/>
          <w:szCs w:val="20"/>
        </w:rPr>
      </w:pPr>
    </w:p>
    <w:p w14:paraId="60D08C45" w14:textId="77777777" w:rsidR="009D39A5" w:rsidRDefault="009D39A5">
      <w: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14:paraId="06FF809E" w14:textId="77777777" w:rsidTr="000779AE">
        <w:tc>
          <w:tcPr>
            <w:tcW w:w="14390" w:type="dxa"/>
            <w:gridSpan w:val="4"/>
            <w:shd w:val="clear" w:color="auto" w:fill="D9D9D9" w:themeFill="background1" w:themeFillShade="D9"/>
          </w:tcPr>
          <w:p w14:paraId="66FBF647" w14:textId="77777777" w:rsidR="000779AE" w:rsidRDefault="000779AE" w:rsidP="000779AE">
            <w:pPr>
              <w:jc w:val="center"/>
              <w:rPr>
                <w:b/>
                <w:sz w:val="20"/>
                <w:szCs w:val="20"/>
              </w:rPr>
            </w:pPr>
            <w:r>
              <w:lastRenderedPageBreak/>
              <w:tab/>
            </w:r>
            <w:r>
              <w:rPr>
                <w:b/>
                <w:sz w:val="20"/>
                <w:szCs w:val="20"/>
              </w:rPr>
              <w:t>SECTION I. Alignment to Tennessee State Science Standards</w:t>
            </w:r>
          </w:p>
          <w:p w14:paraId="6B23F8C7" w14:textId="77777777" w:rsidR="000779AE" w:rsidRDefault="000779AE" w:rsidP="000779AE">
            <w:pPr>
              <w:jc w:val="center"/>
              <w:rPr>
                <w:b/>
                <w:sz w:val="20"/>
                <w:szCs w:val="20"/>
              </w:rPr>
            </w:pPr>
          </w:p>
          <w:p w14:paraId="5E0BD537" w14:textId="77777777" w:rsidR="000779AE" w:rsidRDefault="000779AE" w:rsidP="000779AE">
            <w:pPr>
              <w:keepNext/>
              <w:tabs>
                <w:tab w:val="left" w:pos="4470"/>
              </w:tabs>
            </w:pPr>
            <w:r w:rsidRPr="00657632">
              <w:rPr>
                <w:b/>
                <w:i/>
                <w:sz w:val="20"/>
                <w:szCs w:val="20"/>
              </w:rPr>
              <w:t xml:space="preserve">Part B. </w:t>
            </w:r>
            <w:r w:rsidRPr="003D2E47">
              <w:rPr>
                <w:b/>
                <w:i/>
                <w:sz w:val="20"/>
                <w:szCs w:val="20"/>
              </w:rPr>
              <w:t xml:space="preserve">Focus: </w:t>
            </w:r>
            <w:r w:rsidRPr="0028181A">
              <w:rPr>
                <w:sz w:val="20"/>
                <w:szCs w:val="20"/>
              </w:rPr>
              <w:t>Instruction centers on the DCIs, SEPs, and CCCs at the level articulated within the standards.</w:t>
            </w:r>
          </w:p>
        </w:tc>
      </w:tr>
      <w:tr w:rsidR="007A5307" w14:paraId="4EE035B0" w14:textId="77777777" w:rsidTr="009D39A5">
        <w:tc>
          <w:tcPr>
            <w:tcW w:w="6025" w:type="dxa"/>
            <w:shd w:val="clear" w:color="auto" w:fill="F2F2F2" w:themeFill="background1" w:themeFillShade="F2"/>
          </w:tcPr>
          <w:p w14:paraId="12F5D484" w14:textId="77777777" w:rsidR="000779AE" w:rsidRPr="00D60B11" w:rsidRDefault="000779AE" w:rsidP="000779AE">
            <w:pPr>
              <w:keepNext/>
              <w:rPr>
                <w:b/>
                <w:sz w:val="20"/>
                <w:szCs w:val="20"/>
              </w:rPr>
            </w:pPr>
          </w:p>
        </w:tc>
        <w:tc>
          <w:tcPr>
            <w:tcW w:w="1350" w:type="dxa"/>
            <w:shd w:val="clear" w:color="auto" w:fill="F2F2F2" w:themeFill="background1" w:themeFillShade="F2"/>
          </w:tcPr>
          <w:p w14:paraId="7BE67862" w14:textId="32470445" w:rsidR="000779AE" w:rsidRPr="00D60B11" w:rsidRDefault="007A5307" w:rsidP="007A5307">
            <w:pPr>
              <w:keepNext/>
              <w:rPr>
                <w:b/>
                <w:sz w:val="20"/>
                <w:szCs w:val="20"/>
              </w:rPr>
            </w:pPr>
            <w:r>
              <w:rPr>
                <w:b/>
                <w:sz w:val="20"/>
                <w:szCs w:val="20"/>
              </w:rPr>
              <w:t>Yes</w:t>
            </w:r>
          </w:p>
        </w:tc>
        <w:tc>
          <w:tcPr>
            <w:tcW w:w="1350" w:type="dxa"/>
            <w:shd w:val="clear" w:color="auto" w:fill="F2F2F2" w:themeFill="background1" w:themeFillShade="F2"/>
          </w:tcPr>
          <w:p w14:paraId="53A53CCA" w14:textId="697B9279" w:rsidR="000779AE" w:rsidRPr="00D60B11" w:rsidRDefault="007A5307" w:rsidP="000779AE">
            <w:pPr>
              <w:keepNext/>
              <w:rPr>
                <w:b/>
                <w:sz w:val="20"/>
                <w:szCs w:val="20"/>
              </w:rPr>
            </w:pPr>
            <w:r>
              <w:rPr>
                <w:b/>
                <w:sz w:val="20"/>
                <w:szCs w:val="20"/>
              </w:rPr>
              <w:t>No*</w:t>
            </w:r>
          </w:p>
        </w:tc>
        <w:tc>
          <w:tcPr>
            <w:tcW w:w="5665" w:type="dxa"/>
            <w:shd w:val="clear" w:color="auto" w:fill="F2F2F2" w:themeFill="background1" w:themeFillShade="F2"/>
          </w:tcPr>
          <w:p w14:paraId="0519EE86" w14:textId="31C16CD5" w:rsidR="000779AE" w:rsidRPr="007A5307" w:rsidRDefault="007A5307" w:rsidP="007A5307">
            <w:pPr>
              <w:keepNext/>
              <w:rPr>
                <w:b/>
                <w:sz w:val="20"/>
                <w:szCs w:val="20"/>
              </w:rPr>
            </w:pPr>
            <w:r w:rsidRPr="007A5307">
              <w:rPr>
                <w:b/>
                <w:sz w:val="20"/>
                <w:szCs w:val="20"/>
              </w:rPr>
              <w:t>*</w:t>
            </w:r>
            <w:r>
              <w:rPr>
                <w:b/>
                <w:sz w:val="20"/>
                <w:szCs w:val="20"/>
              </w:rPr>
              <w:t xml:space="preserve"> Evidence of extraneous or scientifically inaccurate materials</w:t>
            </w:r>
          </w:p>
        </w:tc>
      </w:tr>
      <w:tr w:rsidR="007A5307" w14:paraId="02A7579D" w14:textId="77777777" w:rsidTr="009D39A5">
        <w:trPr>
          <w:trHeight w:val="864"/>
        </w:trPr>
        <w:tc>
          <w:tcPr>
            <w:tcW w:w="6025" w:type="dxa"/>
            <w:vAlign w:val="center"/>
          </w:tcPr>
          <w:p w14:paraId="0A7884D2" w14:textId="77777777" w:rsidR="000779AE" w:rsidRPr="00E71DD6" w:rsidRDefault="000779AE" w:rsidP="000779AE">
            <w:pPr>
              <w:keepNext/>
              <w:rPr>
                <w:sz w:val="20"/>
                <w:szCs w:val="20"/>
              </w:rPr>
            </w:pPr>
            <w:r w:rsidRPr="00E71DD6">
              <w:rPr>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9D39A5" w:rsidRDefault="000779AE" w:rsidP="000779AE">
            <w:pPr>
              <w:keepNext/>
              <w:rPr>
                <w:b/>
                <w:sz w:val="20"/>
                <w:szCs w:val="20"/>
              </w:rPr>
            </w:pPr>
          </w:p>
        </w:tc>
        <w:tc>
          <w:tcPr>
            <w:tcW w:w="1350" w:type="dxa"/>
          </w:tcPr>
          <w:p w14:paraId="37664B78" w14:textId="77777777" w:rsidR="000779AE" w:rsidRPr="009D39A5" w:rsidRDefault="000779AE" w:rsidP="000779AE">
            <w:pPr>
              <w:keepNext/>
              <w:rPr>
                <w:b/>
                <w:sz w:val="20"/>
                <w:szCs w:val="20"/>
              </w:rPr>
            </w:pPr>
          </w:p>
        </w:tc>
        <w:tc>
          <w:tcPr>
            <w:tcW w:w="5665" w:type="dxa"/>
          </w:tcPr>
          <w:p w14:paraId="6A6A14A8" w14:textId="77777777" w:rsidR="000779AE" w:rsidRPr="009D39A5" w:rsidRDefault="000779AE" w:rsidP="000779AE">
            <w:pPr>
              <w:keepNext/>
              <w:rPr>
                <w:b/>
                <w:sz w:val="20"/>
                <w:szCs w:val="20"/>
              </w:rPr>
            </w:pPr>
          </w:p>
        </w:tc>
      </w:tr>
      <w:tr w:rsidR="007A5307" w14:paraId="022373FD" w14:textId="77777777" w:rsidTr="009D39A5">
        <w:trPr>
          <w:trHeight w:val="864"/>
        </w:trPr>
        <w:tc>
          <w:tcPr>
            <w:tcW w:w="6025" w:type="dxa"/>
            <w:vAlign w:val="center"/>
          </w:tcPr>
          <w:p w14:paraId="68D8C8B2" w14:textId="77777777" w:rsidR="000779AE" w:rsidRPr="00E71DD6" w:rsidRDefault="000779AE" w:rsidP="000779AE">
            <w:pPr>
              <w:keepNext/>
              <w:rPr>
                <w:sz w:val="20"/>
                <w:szCs w:val="20"/>
              </w:rPr>
            </w:pPr>
            <w:r w:rsidRPr="00E71DD6">
              <w:rPr>
                <w:sz w:val="20"/>
                <w:szCs w:val="20"/>
              </w:rPr>
              <w:t>Materials are scientifically accurate and grade level appropriate.</w:t>
            </w:r>
          </w:p>
        </w:tc>
        <w:tc>
          <w:tcPr>
            <w:tcW w:w="1350" w:type="dxa"/>
          </w:tcPr>
          <w:p w14:paraId="5F984A61" w14:textId="77777777" w:rsidR="000779AE" w:rsidRPr="009D39A5" w:rsidRDefault="000779AE" w:rsidP="000779AE">
            <w:pPr>
              <w:keepNext/>
              <w:rPr>
                <w:b/>
                <w:sz w:val="20"/>
                <w:szCs w:val="20"/>
              </w:rPr>
            </w:pPr>
          </w:p>
        </w:tc>
        <w:tc>
          <w:tcPr>
            <w:tcW w:w="1350" w:type="dxa"/>
          </w:tcPr>
          <w:p w14:paraId="706A436D" w14:textId="77777777" w:rsidR="000779AE" w:rsidRPr="009D39A5" w:rsidRDefault="000779AE" w:rsidP="000779AE">
            <w:pPr>
              <w:keepNext/>
              <w:rPr>
                <w:b/>
                <w:sz w:val="20"/>
                <w:szCs w:val="20"/>
              </w:rPr>
            </w:pPr>
          </w:p>
        </w:tc>
        <w:tc>
          <w:tcPr>
            <w:tcW w:w="5665" w:type="dxa"/>
          </w:tcPr>
          <w:p w14:paraId="37A9A4C9" w14:textId="77777777" w:rsidR="000779AE" w:rsidRPr="009D39A5" w:rsidRDefault="000779AE" w:rsidP="000779AE">
            <w:pPr>
              <w:keepNext/>
              <w:rPr>
                <w:b/>
                <w:sz w:val="20"/>
                <w:szCs w:val="20"/>
              </w:rPr>
            </w:pPr>
          </w:p>
        </w:tc>
      </w:tr>
      <w:tr w:rsidR="009D39A5" w14:paraId="1F26500B" w14:textId="77777777" w:rsidTr="009D39A5">
        <w:trPr>
          <w:trHeight w:val="864"/>
        </w:trPr>
        <w:tc>
          <w:tcPr>
            <w:tcW w:w="14390" w:type="dxa"/>
            <w:gridSpan w:val="4"/>
            <w:shd w:val="clear" w:color="auto" w:fill="D9D9D9" w:themeFill="background1" w:themeFillShade="D9"/>
            <w:vAlign w:val="center"/>
          </w:tcPr>
          <w:p w14:paraId="06C06D1B" w14:textId="34AF5CB8" w:rsidR="009D39A5" w:rsidRPr="009D39A5" w:rsidRDefault="009D39A5" w:rsidP="00FE24CA">
            <w:pPr>
              <w:keepNext/>
              <w:rPr>
                <w:b/>
                <w:sz w:val="20"/>
                <w:szCs w:val="20"/>
              </w:rPr>
            </w:pPr>
            <w:r>
              <w:rPr>
                <w:b/>
                <w:i/>
                <w:sz w:val="20"/>
                <w:szCs w:val="20"/>
              </w:rPr>
              <w:t xml:space="preserve">Part C. </w:t>
            </w:r>
            <w:r w:rsidRPr="00C02EFD">
              <w:rPr>
                <w:b/>
                <w:i/>
                <w:sz w:val="20"/>
                <w:szCs w:val="20"/>
              </w:rPr>
              <w:t>Rigor</w:t>
            </w:r>
            <w:r w:rsidRPr="00121D82">
              <w:rPr>
                <w:sz w:val="20"/>
                <w:szCs w:val="20"/>
              </w:rPr>
              <w:t>: Supports the intertwined three-dimensional nature of the Tennessee State Standards (DCIs, SEPs, CCCs) through the integration of conceptual understanding</w:t>
            </w:r>
            <w:r>
              <w:rPr>
                <w:sz w:val="20"/>
                <w:szCs w:val="20"/>
              </w:rPr>
              <w:t>s</w:t>
            </w:r>
            <w:r w:rsidRPr="00121D82">
              <w:rPr>
                <w:sz w:val="20"/>
                <w:szCs w:val="20"/>
              </w:rPr>
              <w:t xml:space="preserve"> linked to explanations and empirical investigations</w:t>
            </w:r>
            <w:r>
              <w:rPr>
                <w:sz w:val="20"/>
                <w:szCs w:val="20"/>
              </w:rPr>
              <w:t xml:space="preserve"> within each </w:t>
            </w:r>
            <w:r w:rsidR="00FE24CA">
              <w:rPr>
                <w:sz w:val="20"/>
                <w:szCs w:val="20"/>
              </w:rPr>
              <w:t>course</w:t>
            </w:r>
            <w:r>
              <w:rPr>
                <w:sz w:val="20"/>
                <w:szCs w:val="20"/>
              </w:rPr>
              <w:t xml:space="preserve"> disciplinary </w:t>
            </w:r>
            <w:r w:rsidR="00E9799C">
              <w:rPr>
                <w:sz w:val="20"/>
                <w:szCs w:val="20"/>
              </w:rPr>
              <w:t>core</w:t>
            </w:r>
            <w:r>
              <w:rPr>
                <w:sz w:val="20"/>
                <w:szCs w:val="20"/>
              </w:rPr>
              <w:t xml:space="preserve"> idea (DCI)</w:t>
            </w:r>
            <w:r w:rsidR="00042B7A">
              <w:rPr>
                <w:sz w:val="20"/>
                <w:szCs w:val="20"/>
              </w:rPr>
              <w:t xml:space="preserve"> and associated components</w:t>
            </w:r>
            <w:r w:rsidRPr="00121D82">
              <w:rPr>
                <w:sz w:val="20"/>
                <w:szCs w:val="20"/>
              </w:rPr>
              <w:t>.</w:t>
            </w:r>
          </w:p>
        </w:tc>
      </w:tr>
      <w:tr w:rsidR="007A5307" w14:paraId="220C55B9" w14:textId="77777777" w:rsidTr="009D39A5">
        <w:trPr>
          <w:trHeight w:val="527"/>
        </w:trPr>
        <w:tc>
          <w:tcPr>
            <w:tcW w:w="6025" w:type="dxa"/>
            <w:shd w:val="clear" w:color="auto" w:fill="F2F2F2" w:themeFill="background1" w:themeFillShade="F2"/>
          </w:tcPr>
          <w:p w14:paraId="36F10771" w14:textId="77777777" w:rsidR="009D39A5" w:rsidRDefault="009D39A5" w:rsidP="009D39A5">
            <w:pPr>
              <w:keepNext/>
              <w:rPr>
                <w:b/>
                <w:i/>
                <w:sz w:val="20"/>
                <w:szCs w:val="20"/>
              </w:rPr>
            </w:pPr>
          </w:p>
        </w:tc>
        <w:tc>
          <w:tcPr>
            <w:tcW w:w="1350" w:type="dxa"/>
            <w:shd w:val="clear" w:color="auto" w:fill="F2F2F2" w:themeFill="background1" w:themeFillShade="F2"/>
          </w:tcPr>
          <w:p w14:paraId="57B75D1B" w14:textId="086D6C0B" w:rsidR="009D39A5" w:rsidRDefault="009D39A5" w:rsidP="009D39A5">
            <w:pPr>
              <w:keepNext/>
              <w:rPr>
                <w:b/>
                <w:i/>
                <w:sz w:val="20"/>
                <w:szCs w:val="20"/>
              </w:rPr>
            </w:pPr>
            <w:r w:rsidRPr="00D60B11">
              <w:rPr>
                <w:b/>
                <w:sz w:val="20"/>
                <w:szCs w:val="20"/>
              </w:rPr>
              <w:t>Yes</w:t>
            </w:r>
          </w:p>
        </w:tc>
        <w:tc>
          <w:tcPr>
            <w:tcW w:w="1350" w:type="dxa"/>
            <w:shd w:val="clear" w:color="auto" w:fill="F2F2F2" w:themeFill="background1" w:themeFillShade="F2"/>
          </w:tcPr>
          <w:p w14:paraId="307BB398" w14:textId="68D6AA13" w:rsidR="009D39A5" w:rsidRDefault="009D39A5" w:rsidP="009D39A5">
            <w:pPr>
              <w:keepNext/>
              <w:rPr>
                <w:b/>
                <w:i/>
                <w:sz w:val="20"/>
                <w:szCs w:val="20"/>
              </w:rPr>
            </w:pPr>
            <w:r w:rsidRPr="00D60B11">
              <w:rPr>
                <w:b/>
                <w:sz w:val="20"/>
                <w:szCs w:val="20"/>
              </w:rPr>
              <w:t>No</w:t>
            </w:r>
          </w:p>
        </w:tc>
        <w:tc>
          <w:tcPr>
            <w:tcW w:w="5665" w:type="dxa"/>
            <w:shd w:val="clear" w:color="auto" w:fill="F2F2F2" w:themeFill="background1" w:themeFillShade="F2"/>
          </w:tcPr>
          <w:p w14:paraId="5460D65B" w14:textId="0F21D2D0" w:rsidR="009D39A5" w:rsidRDefault="009D39A5" w:rsidP="00ED6CDA">
            <w:pPr>
              <w:keepNext/>
              <w:rPr>
                <w:b/>
                <w:i/>
                <w:sz w:val="20"/>
                <w:szCs w:val="20"/>
              </w:rPr>
            </w:pPr>
            <w:r>
              <w:rPr>
                <w:b/>
                <w:sz w:val="20"/>
                <w:szCs w:val="20"/>
              </w:rPr>
              <w:t xml:space="preserve">Evidence (include evidence </w:t>
            </w:r>
            <w:r w:rsidR="00B7418A">
              <w:rPr>
                <w:b/>
                <w:sz w:val="20"/>
                <w:szCs w:val="20"/>
              </w:rPr>
              <w:t xml:space="preserve">of </w:t>
            </w:r>
            <w:r w:rsidR="00ED6CDA">
              <w:rPr>
                <w:b/>
                <w:sz w:val="20"/>
                <w:szCs w:val="20"/>
              </w:rPr>
              <w:t>three-dimensional integration within each of the disciplinary core ideas below</w:t>
            </w:r>
            <w:r>
              <w:rPr>
                <w:b/>
                <w:sz w:val="20"/>
                <w:szCs w:val="20"/>
              </w:rPr>
              <w:t>)</w:t>
            </w:r>
          </w:p>
        </w:tc>
      </w:tr>
      <w:tr w:rsidR="007A5307" w14:paraId="6808559E" w14:textId="77777777" w:rsidTr="009D39A5">
        <w:trPr>
          <w:trHeight w:val="527"/>
        </w:trPr>
        <w:tc>
          <w:tcPr>
            <w:tcW w:w="6025" w:type="dxa"/>
            <w:shd w:val="clear" w:color="auto" w:fill="FFFFFF" w:themeFill="background1"/>
            <w:vAlign w:val="center"/>
          </w:tcPr>
          <w:p w14:paraId="68A25C56" w14:textId="4543AD13" w:rsidR="009D39A5" w:rsidRPr="00042B7A" w:rsidRDefault="00042B7A" w:rsidP="009D39A5">
            <w:pPr>
              <w:keepNext/>
              <w:rPr>
                <w:sz w:val="20"/>
                <w:szCs w:val="20"/>
              </w:rPr>
            </w:pPr>
            <w:r w:rsidRPr="00042B7A">
              <w:rPr>
                <w:bCs/>
                <w:sz w:val="20"/>
                <w:szCs w:val="20"/>
              </w:rPr>
              <w:t>CHEM1.PS1: Matter and Its Interactions</w:t>
            </w:r>
          </w:p>
        </w:tc>
        <w:tc>
          <w:tcPr>
            <w:tcW w:w="1350" w:type="dxa"/>
            <w:shd w:val="clear" w:color="auto" w:fill="FFFFFF" w:themeFill="background1"/>
            <w:vAlign w:val="center"/>
          </w:tcPr>
          <w:p w14:paraId="37BD4268" w14:textId="77777777" w:rsidR="009D39A5" w:rsidRDefault="009D39A5" w:rsidP="009D39A5">
            <w:pPr>
              <w:keepNext/>
              <w:rPr>
                <w:b/>
                <w:i/>
                <w:sz w:val="20"/>
                <w:szCs w:val="20"/>
              </w:rPr>
            </w:pPr>
          </w:p>
        </w:tc>
        <w:tc>
          <w:tcPr>
            <w:tcW w:w="1350" w:type="dxa"/>
            <w:shd w:val="clear" w:color="auto" w:fill="FFFFFF" w:themeFill="background1"/>
            <w:vAlign w:val="center"/>
          </w:tcPr>
          <w:p w14:paraId="72A97096" w14:textId="77777777" w:rsidR="009D39A5" w:rsidRDefault="009D39A5" w:rsidP="009D39A5">
            <w:pPr>
              <w:keepNext/>
              <w:rPr>
                <w:b/>
                <w:i/>
                <w:sz w:val="20"/>
                <w:szCs w:val="20"/>
              </w:rPr>
            </w:pPr>
          </w:p>
        </w:tc>
        <w:tc>
          <w:tcPr>
            <w:tcW w:w="5665" w:type="dxa"/>
            <w:shd w:val="clear" w:color="auto" w:fill="FFFFFF" w:themeFill="background1"/>
            <w:vAlign w:val="center"/>
          </w:tcPr>
          <w:p w14:paraId="69511E67" w14:textId="77777777" w:rsidR="009D39A5" w:rsidRDefault="009D39A5" w:rsidP="009D39A5">
            <w:pPr>
              <w:keepNext/>
              <w:rPr>
                <w:b/>
                <w:i/>
                <w:sz w:val="20"/>
                <w:szCs w:val="20"/>
              </w:rPr>
            </w:pPr>
          </w:p>
        </w:tc>
      </w:tr>
      <w:tr w:rsidR="007A5307" w14:paraId="391B8B50" w14:textId="77777777" w:rsidTr="009D39A5">
        <w:trPr>
          <w:trHeight w:val="527"/>
        </w:trPr>
        <w:tc>
          <w:tcPr>
            <w:tcW w:w="6025" w:type="dxa"/>
            <w:shd w:val="clear" w:color="auto" w:fill="FFFFFF" w:themeFill="background1"/>
            <w:vAlign w:val="center"/>
          </w:tcPr>
          <w:p w14:paraId="5D05FD34" w14:textId="2F3D6425" w:rsidR="009D39A5" w:rsidRPr="00042B7A" w:rsidRDefault="00042B7A" w:rsidP="009D39A5">
            <w:pPr>
              <w:keepNext/>
              <w:rPr>
                <w:sz w:val="20"/>
                <w:szCs w:val="20"/>
              </w:rPr>
            </w:pPr>
            <w:r w:rsidRPr="00042B7A">
              <w:rPr>
                <w:bCs/>
                <w:sz w:val="20"/>
                <w:szCs w:val="20"/>
              </w:rPr>
              <w:t>CHEM1.PS2: Motion and Stability: Forces and Interactions</w:t>
            </w:r>
          </w:p>
        </w:tc>
        <w:tc>
          <w:tcPr>
            <w:tcW w:w="1350" w:type="dxa"/>
            <w:shd w:val="clear" w:color="auto" w:fill="FFFFFF" w:themeFill="background1"/>
            <w:vAlign w:val="center"/>
          </w:tcPr>
          <w:p w14:paraId="49CF94C6" w14:textId="77777777" w:rsidR="009D39A5" w:rsidRDefault="009D39A5" w:rsidP="009D39A5">
            <w:pPr>
              <w:keepNext/>
              <w:rPr>
                <w:b/>
                <w:i/>
                <w:sz w:val="20"/>
                <w:szCs w:val="20"/>
              </w:rPr>
            </w:pPr>
          </w:p>
        </w:tc>
        <w:tc>
          <w:tcPr>
            <w:tcW w:w="1350" w:type="dxa"/>
            <w:shd w:val="clear" w:color="auto" w:fill="FFFFFF" w:themeFill="background1"/>
            <w:vAlign w:val="center"/>
          </w:tcPr>
          <w:p w14:paraId="3B8B4473" w14:textId="77777777" w:rsidR="009D39A5" w:rsidRDefault="009D39A5" w:rsidP="009D39A5">
            <w:pPr>
              <w:keepNext/>
              <w:rPr>
                <w:b/>
                <w:i/>
                <w:sz w:val="20"/>
                <w:szCs w:val="20"/>
              </w:rPr>
            </w:pPr>
          </w:p>
        </w:tc>
        <w:tc>
          <w:tcPr>
            <w:tcW w:w="5665" w:type="dxa"/>
            <w:shd w:val="clear" w:color="auto" w:fill="FFFFFF" w:themeFill="background1"/>
            <w:vAlign w:val="center"/>
          </w:tcPr>
          <w:p w14:paraId="68CDC56B" w14:textId="77777777" w:rsidR="009D39A5" w:rsidRDefault="009D39A5" w:rsidP="009D39A5">
            <w:pPr>
              <w:keepNext/>
              <w:rPr>
                <w:b/>
                <w:i/>
                <w:sz w:val="20"/>
                <w:szCs w:val="20"/>
              </w:rPr>
            </w:pPr>
          </w:p>
        </w:tc>
      </w:tr>
      <w:tr w:rsidR="007A5307" w14:paraId="44007E4C" w14:textId="77777777" w:rsidTr="009D39A5">
        <w:trPr>
          <w:trHeight w:val="527"/>
        </w:trPr>
        <w:tc>
          <w:tcPr>
            <w:tcW w:w="6025" w:type="dxa"/>
            <w:shd w:val="clear" w:color="auto" w:fill="FFFFFF" w:themeFill="background1"/>
            <w:vAlign w:val="center"/>
          </w:tcPr>
          <w:p w14:paraId="56481006" w14:textId="303962EF" w:rsidR="009D39A5" w:rsidRPr="00042B7A" w:rsidRDefault="00042B7A" w:rsidP="009D39A5">
            <w:pPr>
              <w:keepNext/>
              <w:rPr>
                <w:sz w:val="20"/>
                <w:szCs w:val="20"/>
              </w:rPr>
            </w:pPr>
            <w:r w:rsidRPr="00042B7A">
              <w:rPr>
                <w:bCs/>
                <w:sz w:val="20"/>
                <w:szCs w:val="20"/>
              </w:rPr>
              <w:t>CHEM1.PS3: Energy</w:t>
            </w:r>
          </w:p>
        </w:tc>
        <w:tc>
          <w:tcPr>
            <w:tcW w:w="1350" w:type="dxa"/>
            <w:shd w:val="clear" w:color="auto" w:fill="FFFFFF" w:themeFill="background1"/>
            <w:vAlign w:val="center"/>
          </w:tcPr>
          <w:p w14:paraId="259BA5AD" w14:textId="77777777" w:rsidR="009D39A5" w:rsidRDefault="009D39A5" w:rsidP="009D39A5">
            <w:pPr>
              <w:keepNext/>
              <w:rPr>
                <w:b/>
                <w:i/>
                <w:sz w:val="20"/>
                <w:szCs w:val="20"/>
              </w:rPr>
            </w:pPr>
          </w:p>
        </w:tc>
        <w:tc>
          <w:tcPr>
            <w:tcW w:w="1350" w:type="dxa"/>
            <w:shd w:val="clear" w:color="auto" w:fill="FFFFFF" w:themeFill="background1"/>
            <w:vAlign w:val="center"/>
          </w:tcPr>
          <w:p w14:paraId="5F2F9C1D" w14:textId="77777777" w:rsidR="009D39A5" w:rsidRDefault="009D39A5" w:rsidP="009D39A5">
            <w:pPr>
              <w:keepNext/>
              <w:rPr>
                <w:b/>
                <w:i/>
                <w:sz w:val="20"/>
                <w:szCs w:val="20"/>
              </w:rPr>
            </w:pPr>
          </w:p>
        </w:tc>
        <w:tc>
          <w:tcPr>
            <w:tcW w:w="5665" w:type="dxa"/>
            <w:shd w:val="clear" w:color="auto" w:fill="FFFFFF" w:themeFill="background1"/>
            <w:vAlign w:val="center"/>
          </w:tcPr>
          <w:p w14:paraId="4084DC34" w14:textId="77777777" w:rsidR="009D39A5" w:rsidRDefault="009D39A5" w:rsidP="009D39A5">
            <w:pPr>
              <w:keepNext/>
              <w:rPr>
                <w:b/>
                <w:i/>
                <w:sz w:val="20"/>
                <w:szCs w:val="20"/>
              </w:rPr>
            </w:pPr>
          </w:p>
        </w:tc>
      </w:tr>
      <w:tr w:rsidR="007A5307" w14:paraId="3453B29B" w14:textId="77777777" w:rsidTr="009D39A5">
        <w:trPr>
          <w:trHeight w:val="527"/>
        </w:trPr>
        <w:tc>
          <w:tcPr>
            <w:tcW w:w="6025" w:type="dxa"/>
            <w:shd w:val="clear" w:color="auto" w:fill="FFFFFF" w:themeFill="background1"/>
            <w:vAlign w:val="center"/>
          </w:tcPr>
          <w:p w14:paraId="0400FB38" w14:textId="0DA03D9F" w:rsidR="009D39A5" w:rsidRPr="00042B7A" w:rsidRDefault="00042B7A" w:rsidP="009D39A5">
            <w:pPr>
              <w:keepNext/>
              <w:rPr>
                <w:sz w:val="20"/>
                <w:szCs w:val="20"/>
              </w:rPr>
            </w:pPr>
            <w:r w:rsidRPr="00042B7A">
              <w:rPr>
                <w:bCs/>
                <w:sz w:val="20"/>
                <w:szCs w:val="20"/>
              </w:rPr>
              <w:t>CHEM1.PS4: Waves and Their Applications in Technologies for Information Transfer</w:t>
            </w:r>
          </w:p>
        </w:tc>
        <w:tc>
          <w:tcPr>
            <w:tcW w:w="1350" w:type="dxa"/>
            <w:shd w:val="clear" w:color="auto" w:fill="FFFFFF" w:themeFill="background1"/>
            <w:vAlign w:val="center"/>
          </w:tcPr>
          <w:p w14:paraId="34B25475" w14:textId="77777777" w:rsidR="009D39A5" w:rsidRDefault="009D39A5" w:rsidP="009D39A5">
            <w:pPr>
              <w:keepNext/>
              <w:rPr>
                <w:b/>
                <w:i/>
                <w:sz w:val="20"/>
                <w:szCs w:val="20"/>
              </w:rPr>
            </w:pPr>
          </w:p>
        </w:tc>
        <w:tc>
          <w:tcPr>
            <w:tcW w:w="1350" w:type="dxa"/>
            <w:shd w:val="clear" w:color="auto" w:fill="FFFFFF" w:themeFill="background1"/>
            <w:vAlign w:val="center"/>
          </w:tcPr>
          <w:p w14:paraId="385EE06D" w14:textId="77777777" w:rsidR="009D39A5" w:rsidRDefault="009D39A5" w:rsidP="009D39A5">
            <w:pPr>
              <w:keepNext/>
              <w:rPr>
                <w:b/>
                <w:i/>
                <w:sz w:val="20"/>
                <w:szCs w:val="20"/>
              </w:rPr>
            </w:pPr>
          </w:p>
        </w:tc>
        <w:tc>
          <w:tcPr>
            <w:tcW w:w="5665" w:type="dxa"/>
            <w:shd w:val="clear" w:color="auto" w:fill="FFFFFF" w:themeFill="background1"/>
            <w:vAlign w:val="center"/>
          </w:tcPr>
          <w:p w14:paraId="2AD479DC" w14:textId="77777777" w:rsidR="009D39A5" w:rsidRDefault="009D39A5" w:rsidP="009D39A5">
            <w:pPr>
              <w:keepNext/>
              <w:rPr>
                <w:b/>
                <w:i/>
                <w:sz w:val="20"/>
                <w:szCs w:val="20"/>
              </w:rPr>
            </w:pPr>
          </w:p>
        </w:tc>
      </w:tr>
      <w:tr w:rsidR="00ED6CDA" w14:paraId="1159019A" w14:textId="77777777" w:rsidTr="0073770F">
        <w:trPr>
          <w:trHeight w:val="527"/>
        </w:trPr>
        <w:tc>
          <w:tcPr>
            <w:tcW w:w="14390" w:type="dxa"/>
            <w:gridSpan w:val="4"/>
            <w:shd w:val="clear" w:color="auto" w:fill="FFFFFF" w:themeFill="background1"/>
            <w:vAlign w:val="center"/>
          </w:tcPr>
          <w:p w14:paraId="4990E095" w14:textId="67CB8BD1" w:rsidR="00ED6CDA" w:rsidRDefault="00ED6CDA" w:rsidP="009D39A5">
            <w:pPr>
              <w:keepNext/>
              <w:rPr>
                <w:b/>
                <w:sz w:val="20"/>
                <w:szCs w:val="20"/>
              </w:rPr>
            </w:pPr>
            <w:r>
              <w:rPr>
                <w:b/>
                <w:sz w:val="20"/>
                <w:szCs w:val="20"/>
              </w:rPr>
              <w:t>Additional comments on three-dimensional nature of the materials:</w:t>
            </w:r>
          </w:p>
          <w:p w14:paraId="06F83E15" w14:textId="77777777" w:rsidR="00ED6CDA" w:rsidRDefault="00ED6CDA" w:rsidP="009D39A5">
            <w:pPr>
              <w:keepNext/>
              <w:rPr>
                <w:b/>
                <w:sz w:val="20"/>
                <w:szCs w:val="20"/>
              </w:rPr>
            </w:pPr>
          </w:p>
          <w:p w14:paraId="7C725476" w14:textId="77777777" w:rsidR="00ED6CDA" w:rsidRDefault="00ED6CDA" w:rsidP="009D39A5">
            <w:pPr>
              <w:keepNext/>
              <w:rPr>
                <w:b/>
                <w:sz w:val="20"/>
                <w:szCs w:val="20"/>
              </w:rPr>
            </w:pPr>
          </w:p>
          <w:p w14:paraId="5D6F4939" w14:textId="77777777" w:rsidR="00ED6CDA" w:rsidRPr="00ED6CDA" w:rsidRDefault="00ED6CDA" w:rsidP="009D39A5">
            <w:pPr>
              <w:keepNext/>
              <w:rPr>
                <w:b/>
                <w:sz w:val="20"/>
                <w:szCs w:val="20"/>
              </w:rPr>
            </w:pPr>
          </w:p>
        </w:tc>
      </w:tr>
      <w:tr w:rsidR="009D39A5" w14:paraId="497A6ED8" w14:textId="77777777" w:rsidTr="009D39A5">
        <w:trPr>
          <w:trHeight w:val="527"/>
        </w:trPr>
        <w:tc>
          <w:tcPr>
            <w:tcW w:w="14390" w:type="dxa"/>
            <w:gridSpan w:val="4"/>
            <w:shd w:val="clear" w:color="auto" w:fill="D9D9D9" w:themeFill="background1" w:themeFillShade="D9"/>
            <w:vAlign w:val="center"/>
          </w:tcPr>
          <w:p w14:paraId="1DF1D633" w14:textId="77777777" w:rsidR="009D39A5" w:rsidRDefault="009D39A5" w:rsidP="009D39A5">
            <w:pPr>
              <w:keepNext/>
              <w:rPr>
                <w:b/>
                <w:i/>
                <w:sz w:val="20"/>
                <w:szCs w:val="20"/>
              </w:rPr>
            </w:pPr>
          </w:p>
          <w:p w14:paraId="61B32FB4" w14:textId="4684CF8B" w:rsidR="009D39A5" w:rsidRDefault="009D39A5" w:rsidP="009D39A5">
            <w:pPr>
              <w:keepNext/>
              <w:rPr>
                <w:sz w:val="20"/>
                <w:szCs w:val="20"/>
              </w:rPr>
            </w:pPr>
            <w:r>
              <w:rPr>
                <w:b/>
                <w:i/>
                <w:sz w:val="20"/>
                <w:szCs w:val="20"/>
              </w:rPr>
              <w:t>Part D. Coherence</w:t>
            </w:r>
            <w:r w:rsidRPr="00121D82">
              <w:rPr>
                <w:sz w:val="20"/>
                <w:szCs w:val="20"/>
              </w:rPr>
              <w:t xml:space="preserve">: </w:t>
            </w:r>
            <w:r>
              <w:rPr>
                <w:sz w:val="20"/>
                <w:szCs w:val="20"/>
              </w:rPr>
              <w:t xml:space="preserve">Provides learning experiences that </w:t>
            </w:r>
            <w:r w:rsidR="001C4EE8">
              <w:rPr>
                <w:sz w:val="20"/>
                <w:szCs w:val="20"/>
              </w:rPr>
              <w:t>support</w:t>
            </w:r>
            <w:r>
              <w:rPr>
                <w:sz w:val="20"/>
                <w:szCs w:val="20"/>
              </w:rPr>
              <w:t xml:space="preserve"> a progression</w:t>
            </w:r>
            <w:r w:rsidR="001C4EE8">
              <w:rPr>
                <w:sz w:val="20"/>
                <w:szCs w:val="20"/>
              </w:rPr>
              <w:t xml:space="preserve"> of student competencies</w:t>
            </w:r>
            <w:r>
              <w:rPr>
                <w:sz w:val="20"/>
                <w:szCs w:val="20"/>
              </w:rPr>
              <w:t xml:space="preserve"> </w:t>
            </w:r>
            <w:r w:rsidR="001C4EE8">
              <w:rPr>
                <w:sz w:val="20"/>
                <w:szCs w:val="20"/>
              </w:rPr>
              <w:t>and skills through active engagement</w:t>
            </w:r>
            <w:r>
              <w:rPr>
                <w:sz w:val="20"/>
                <w:szCs w:val="20"/>
              </w:rPr>
              <w:t xml:space="preserve"> in SEPs and CCCs </w:t>
            </w:r>
            <w:r w:rsidR="001C4EE8">
              <w:rPr>
                <w:sz w:val="20"/>
                <w:szCs w:val="20"/>
              </w:rPr>
              <w:t>and</w:t>
            </w:r>
            <w:r>
              <w:rPr>
                <w:sz w:val="20"/>
                <w:szCs w:val="20"/>
              </w:rPr>
              <w:t xml:space="preserve"> </w:t>
            </w:r>
            <w:r w:rsidR="001C4EE8">
              <w:rPr>
                <w:sz w:val="20"/>
                <w:szCs w:val="20"/>
              </w:rPr>
              <w:t>continuous</w:t>
            </w:r>
            <w:r>
              <w:rPr>
                <w:sz w:val="20"/>
                <w:szCs w:val="20"/>
              </w:rPr>
              <w:t xml:space="preserve"> </w:t>
            </w:r>
            <w:r w:rsidR="001C4EE8">
              <w:rPr>
                <w:sz w:val="20"/>
                <w:szCs w:val="20"/>
              </w:rPr>
              <w:t>refinement of</w:t>
            </w:r>
            <w:r>
              <w:rPr>
                <w:sz w:val="20"/>
                <w:szCs w:val="20"/>
              </w:rPr>
              <w:t xml:space="preserve"> knowledge and abilities in each </w:t>
            </w:r>
            <w:r w:rsidR="001C4EE8">
              <w:rPr>
                <w:sz w:val="20"/>
                <w:szCs w:val="20"/>
              </w:rPr>
              <w:t>DCI</w:t>
            </w:r>
            <w:r w:rsidR="00FE24CA">
              <w:rPr>
                <w:sz w:val="20"/>
                <w:szCs w:val="20"/>
              </w:rPr>
              <w:t xml:space="preserve"> and associated components</w:t>
            </w:r>
            <w:r>
              <w:rPr>
                <w:sz w:val="20"/>
                <w:szCs w:val="20"/>
              </w:rPr>
              <w:t>.</w:t>
            </w:r>
          </w:p>
          <w:p w14:paraId="4FD8C13F" w14:textId="56087809" w:rsidR="009D39A5" w:rsidRDefault="009D39A5" w:rsidP="009D39A5">
            <w:pPr>
              <w:keepNext/>
              <w:rPr>
                <w:b/>
                <w:i/>
                <w:sz w:val="20"/>
                <w:szCs w:val="20"/>
              </w:rPr>
            </w:pPr>
          </w:p>
        </w:tc>
      </w:tr>
      <w:tr w:rsidR="007A5307" w14:paraId="35884BA9" w14:textId="77777777" w:rsidTr="009D39A5">
        <w:trPr>
          <w:trHeight w:val="527"/>
        </w:trPr>
        <w:tc>
          <w:tcPr>
            <w:tcW w:w="6025" w:type="dxa"/>
            <w:shd w:val="clear" w:color="auto" w:fill="F2F2F2" w:themeFill="background1" w:themeFillShade="F2"/>
            <w:vAlign w:val="center"/>
          </w:tcPr>
          <w:p w14:paraId="6039684F" w14:textId="63007B86" w:rsidR="009D39A5" w:rsidRDefault="009D39A5" w:rsidP="009D39A5">
            <w:pPr>
              <w:keepNext/>
              <w:rPr>
                <w:b/>
                <w:sz w:val="20"/>
                <w:szCs w:val="20"/>
              </w:rPr>
            </w:pPr>
          </w:p>
        </w:tc>
        <w:tc>
          <w:tcPr>
            <w:tcW w:w="1350" w:type="dxa"/>
            <w:shd w:val="clear" w:color="auto" w:fill="F2F2F2" w:themeFill="background1" w:themeFillShade="F2"/>
            <w:vAlign w:val="center"/>
          </w:tcPr>
          <w:p w14:paraId="15639816" w14:textId="3239E9AD" w:rsidR="009D39A5" w:rsidRPr="009D39A5" w:rsidRDefault="009D39A5" w:rsidP="009D39A5">
            <w:pPr>
              <w:keepNext/>
              <w:rPr>
                <w:b/>
                <w:sz w:val="20"/>
                <w:szCs w:val="20"/>
              </w:rPr>
            </w:pPr>
            <w:r>
              <w:rPr>
                <w:b/>
                <w:sz w:val="20"/>
                <w:szCs w:val="20"/>
              </w:rPr>
              <w:t>Yes</w:t>
            </w:r>
          </w:p>
        </w:tc>
        <w:tc>
          <w:tcPr>
            <w:tcW w:w="1350" w:type="dxa"/>
            <w:shd w:val="clear" w:color="auto" w:fill="F2F2F2" w:themeFill="background1" w:themeFillShade="F2"/>
            <w:vAlign w:val="center"/>
          </w:tcPr>
          <w:p w14:paraId="28CE415C" w14:textId="72C67127" w:rsidR="009D39A5" w:rsidRPr="009D39A5" w:rsidRDefault="009D39A5" w:rsidP="009D39A5">
            <w:pPr>
              <w:keepNext/>
              <w:rPr>
                <w:b/>
                <w:sz w:val="20"/>
                <w:szCs w:val="20"/>
              </w:rPr>
            </w:pPr>
            <w:r>
              <w:rPr>
                <w:b/>
                <w:sz w:val="20"/>
                <w:szCs w:val="20"/>
              </w:rPr>
              <w:t>No</w:t>
            </w:r>
          </w:p>
        </w:tc>
        <w:tc>
          <w:tcPr>
            <w:tcW w:w="5665" w:type="dxa"/>
            <w:shd w:val="clear" w:color="auto" w:fill="F2F2F2" w:themeFill="background1" w:themeFillShade="F2"/>
            <w:vAlign w:val="center"/>
          </w:tcPr>
          <w:p w14:paraId="0BAE3733" w14:textId="22F26D48" w:rsidR="009D39A5" w:rsidRPr="009D39A5" w:rsidRDefault="009D39A5" w:rsidP="00BC4E42">
            <w:pPr>
              <w:keepNext/>
              <w:rPr>
                <w:b/>
                <w:sz w:val="20"/>
                <w:szCs w:val="20"/>
              </w:rPr>
            </w:pPr>
            <w:r>
              <w:rPr>
                <w:b/>
                <w:sz w:val="20"/>
                <w:szCs w:val="20"/>
              </w:rPr>
              <w:t>Evidence (include evidence of</w:t>
            </w:r>
            <w:r w:rsidR="00BC4E42">
              <w:rPr>
                <w:b/>
                <w:sz w:val="20"/>
                <w:szCs w:val="20"/>
              </w:rPr>
              <w:t xml:space="preserve"> knowledge and skill progression within units, grade level, and between grade levels</w:t>
            </w:r>
            <w:r>
              <w:rPr>
                <w:b/>
                <w:sz w:val="20"/>
                <w:szCs w:val="20"/>
              </w:rPr>
              <w:t>)</w:t>
            </w:r>
          </w:p>
        </w:tc>
      </w:tr>
      <w:tr w:rsidR="009D39A5" w14:paraId="01E77757" w14:textId="77777777" w:rsidTr="009D39A5">
        <w:trPr>
          <w:trHeight w:val="527"/>
        </w:trPr>
        <w:tc>
          <w:tcPr>
            <w:tcW w:w="6025" w:type="dxa"/>
            <w:shd w:val="clear" w:color="auto" w:fill="FFFFFF" w:themeFill="background1"/>
            <w:vAlign w:val="center"/>
          </w:tcPr>
          <w:p w14:paraId="7E0DEC19" w14:textId="248FAEC1" w:rsidR="009D39A5" w:rsidRPr="00E71DD6" w:rsidRDefault="00042B7A" w:rsidP="009D39A5">
            <w:pPr>
              <w:keepNext/>
              <w:rPr>
                <w:sz w:val="20"/>
                <w:szCs w:val="20"/>
              </w:rPr>
            </w:pPr>
            <w:r w:rsidRPr="00042B7A">
              <w:rPr>
                <w:bCs/>
                <w:sz w:val="20"/>
                <w:szCs w:val="20"/>
              </w:rPr>
              <w:lastRenderedPageBreak/>
              <w:t>CHEM1.PS1: Matter and Its Interactions</w:t>
            </w:r>
          </w:p>
        </w:tc>
        <w:tc>
          <w:tcPr>
            <w:tcW w:w="1350" w:type="dxa"/>
            <w:shd w:val="clear" w:color="auto" w:fill="FFFFFF" w:themeFill="background1"/>
            <w:vAlign w:val="center"/>
          </w:tcPr>
          <w:p w14:paraId="77276434" w14:textId="77777777" w:rsidR="009D39A5" w:rsidRDefault="009D39A5" w:rsidP="009D39A5">
            <w:pPr>
              <w:keepNext/>
              <w:rPr>
                <w:b/>
                <w:i/>
                <w:sz w:val="20"/>
                <w:szCs w:val="20"/>
              </w:rPr>
            </w:pPr>
          </w:p>
        </w:tc>
        <w:tc>
          <w:tcPr>
            <w:tcW w:w="1350" w:type="dxa"/>
            <w:shd w:val="clear" w:color="auto" w:fill="FFFFFF" w:themeFill="background1"/>
            <w:vAlign w:val="center"/>
          </w:tcPr>
          <w:p w14:paraId="3D3C1919" w14:textId="77777777" w:rsidR="009D39A5" w:rsidRDefault="009D39A5" w:rsidP="009D39A5">
            <w:pPr>
              <w:keepNext/>
              <w:rPr>
                <w:b/>
                <w:i/>
                <w:sz w:val="20"/>
                <w:szCs w:val="20"/>
              </w:rPr>
            </w:pPr>
          </w:p>
        </w:tc>
        <w:tc>
          <w:tcPr>
            <w:tcW w:w="5665" w:type="dxa"/>
            <w:shd w:val="clear" w:color="auto" w:fill="FFFFFF" w:themeFill="background1"/>
            <w:vAlign w:val="center"/>
          </w:tcPr>
          <w:p w14:paraId="459BB7D0" w14:textId="77777777" w:rsidR="009D39A5" w:rsidRDefault="009D39A5" w:rsidP="009D39A5">
            <w:pPr>
              <w:keepNext/>
              <w:rPr>
                <w:b/>
                <w:i/>
                <w:sz w:val="20"/>
                <w:szCs w:val="20"/>
              </w:rPr>
            </w:pPr>
          </w:p>
        </w:tc>
      </w:tr>
      <w:tr w:rsidR="009D39A5" w14:paraId="08DD7EAE" w14:textId="77777777" w:rsidTr="009D39A5">
        <w:trPr>
          <w:trHeight w:val="527"/>
        </w:trPr>
        <w:tc>
          <w:tcPr>
            <w:tcW w:w="6025" w:type="dxa"/>
            <w:shd w:val="clear" w:color="auto" w:fill="FFFFFF" w:themeFill="background1"/>
            <w:vAlign w:val="center"/>
          </w:tcPr>
          <w:p w14:paraId="161C94DC" w14:textId="473A45D5" w:rsidR="009D39A5" w:rsidRPr="00E71DD6" w:rsidRDefault="00042B7A" w:rsidP="009D39A5">
            <w:pPr>
              <w:keepNext/>
              <w:rPr>
                <w:sz w:val="20"/>
                <w:szCs w:val="20"/>
              </w:rPr>
            </w:pPr>
            <w:r w:rsidRPr="00042B7A">
              <w:rPr>
                <w:bCs/>
                <w:sz w:val="20"/>
                <w:szCs w:val="20"/>
              </w:rPr>
              <w:t>CHEM1.PS2: Motion and Stability: Forces and Interactions</w:t>
            </w:r>
          </w:p>
        </w:tc>
        <w:tc>
          <w:tcPr>
            <w:tcW w:w="1350" w:type="dxa"/>
            <w:shd w:val="clear" w:color="auto" w:fill="FFFFFF" w:themeFill="background1"/>
            <w:vAlign w:val="center"/>
          </w:tcPr>
          <w:p w14:paraId="618771A5" w14:textId="77777777" w:rsidR="009D39A5" w:rsidRDefault="009D39A5" w:rsidP="009D39A5">
            <w:pPr>
              <w:keepNext/>
              <w:rPr>
                <w:b/>
                <w:i/>
                <w:sz w:val="20"/>
                <w:szCs w:val="20"/>
              </w:rPr>
            </w:pPr>
          </w:p>
        </w:tc>
        <w:tc>
          <w:tcPr>
            <w:tcW w:w="1350" w:type="dxa"/>
            <w:shd w:val="clear" w:color="auto" w:fill="FFFFFF" w:themeFill="background1"/>
            <w:vAlign w:val="center"/>
          </w:tcPr>
          <w:p w14:paraId="241FA9D9" w14:textId="77777777" w:rsidR="009D39A5" w:rsidRDefault="009D39A5" w:rsidP="009D39A5">
            <w:pPr>
              <w:keepNext/>
              <w:rPr>
                <w:b/>
                <w:i/>
                <w:sz w:val="20"/>
                <w:szCs w:val="20"/>
              </w:rPr>
            </w:pPr>
          </w:p>
        </w:tc>
        <w:tc>
          <w:tcPr>
            <w:tcW w:w="5665" w:type="dxa"/>
            <w:shd w:val="clear" w:color="auto" w:fill="FFFFFF" w:themeFill="background1"/>
            <w:vAlign w:val="center"/>
          </w:tcPr>
          <w:p w14:paraId="6DC3BAAD" w14:textId="77777777" w:rsidR="009D39A5" w:rsidRDefault="009D39A5" w:rsidP="009D39A5">
            <w:pPr>
              <w:keepNext/>
              <w:rPr>
                <w:b/>
                <w:i/>
                <w:sz w:val="20"/>
                <w:szCs w:val="20"/>
              </w:rPr>
            </w:pPr>
          </w:p>
        </w:tc>
      </w:tr>
      <w:tr w:rsidR="009D39A5" w14:paraId="46AB6175" w14:textId="77777777" w:rsidTr="009D39A5">
        <w:trPr>
          <w:trHeight w:val="527"/>
        </w:trPr>
        <w:tc>
          <w:tcPr>
            <w:tcW w:w="6025" w:type="dxa"/>
            <w:shd w:val="clear" w:color="auto" w:fill="FFFFFF" w:themeFill="background1"/>
            <w:vAlign w:val="center"/>
          </w:tcPr>
          <w:p w14:paraId="06D08040" w14:textId="54931DC2" w:rsidR="009D39A5" w:rsidRPr="00E71DD6" w:rsidRDefault="00042B7A" w:rsidP="009D39A5">
            <w:pPr>
              <w:keepNext/>
              <w:rPr>
                <w:sz w:val="20"/>
                <w:szCs w:val="20"/>
              </w:rPr>
            </w:pPr>
            <w:r w:rsidRPr="00042B7A">
              <w:rPr>
                <w:bCs/>
                <w:sz w:val="20"/>
                <w:szCs w:val="20"/>
              </w:rPr>
              <w:t>CHEM1.PS3: Energy</w:t>
            </w:r>
          </w:p>
        </w:tc>
        <w:tc>
          <w:tcPr>
            <w:tcW w:w="1350" w:type="dxa"/>
            <w:shd w:val="clear" w:color="auto" w:fill="FFFFFF" w:themeFill="background1"/>
            <w:vAlign w:val="center"/>
          </w:tcPr>
          <w:p w14:paraId="07D4C590" w14:textId="77777777" w:rsidR="009D39A5" w:rsidRDefault="009D39A5" w:rsidP="009D39A5">
            <w:pPr>
              <w:keepNext/>
              <w:rPr>
                <w:b/>
                <w:i/>
                <w:sz w:val="20"/>
                <w:szCs w:val="20"/>
              </w:rPr>
            </w:pPr>
          </w:p>
        </w:tc>
        <w:tc>
          <w:tcPr>
            <w:tcW w:w="1350" w:type="dxa"/>
            <w:shd w:val="clear" w:color="auto" w:fill="FFFFFF" w:themeFill="background1"/>
            <w:vAlign w:val="center"/>
          </w:tcPr>
          <w:p w14:paraId="08ABC7AC" w14:textId="77777777" w:rsidR="009D39A5" w:rsidRDefault="009D39A5" w:rsidP="009D39A5">
            <w:pPr>
              <w:keepNext/>
              <w:rPr>
                <w:b/>
                <w:i/>
                <w:sz w:val="20"/>
                <w:szCs w:val="20"/>
              </w:rPr>
            </w:pPr>
          </w:p>
        </w:tc>
        <w:tc>
          <w:tcPr>
            <w:tcW w:w="5665" w:type="dxa"/>
            <w:shd w:val="clear" w:color="auto" w:fill="FFFFFF" w:themeFill="background1"/>
            <w:vAlign w:val="center"/>
          </w:tcPr>
          <w:p w14:paraId="4117BC9B" w14:textId="77777777" w:rsidR="009D39A5" w:rsidRDefault="009D39A5" w:rsidP="009D39A5">
            <w:pPr>
              <w:keepNext/>
              <w:rPr>
                <w:b/>
                <w:i/>
                <w:sz w:val="20"/>
                <w:szCs w:val="20"/>
              </w:rPr>
            </w:pPr>
          </w:p>
        </w:tc>
      </w:tr>
      <w:tr w:rsidR="009D39A5" w14:paraId="40E8065F" w14:textId="77777777" w:rsidTr="009D39A5">
        <w:trPr>
          <w:trHeight w:val="527"/>
        </w:trPr>
        <w:tc>
          <w:tcPr>
            <w:tcW w:w="6025" w:type="dxa"/>
            <w:shd w:val="clear" w:color="auto" w:fill="FFFFFF" w:themeFill="background1"/>
            <w:vAlign w:val="center"/>
          </w:tcPr>
          <w:p w14:paraId="104B370B" w14:textId="0AB5EBF7" w:rsidR="009D39A5" w:rsidRPr="00E71DD6" w:rsidRDefault="00042B7A" w:rsidP="009D39A5">
            <w:pPr>
              <w:keepNext/>
              <w:rPr>
                <w:sz w:val="20"/>
                <w:szCs w:val="20"/>
              </w:rPr>
            </w:pPr>
            <w:r w:rsidRPr="00042B7A">
              <w:rPr>
                <w:bCs/>
                <w:sz w:val="20"/>
                <w:szCs w:val="20"/>
              </w:rPr>
              <w:t>CHEM1.PS4: Waves and Their Applications in Technologies for Information Transfer</w:t>
            </w:r>
          </w:p>
        </w:tc>
        <w:tc>
          <w:tcPr>
            <w:tcW w:w="1350" w:type="dxa"/>
            <w:shd w:val="clear" w:color="auto" w:fill="FFFFFF" w:themeFill="background1"/>
            <w:vAlign w:val="center"/>
          </w:tcPr>
          <w:p w14:paraId="308B64E2" w14:textId="77777777" w:rsidR="009D39A5" w:rsidRDefault="009D39A5" w:rsidP="009D39A5">
            <w:pPr>
              <w:keepNext/>
              <w:rPr>
                <w:b/>
                <w:i/>
                <w:sz w:val="20"/>
                <w:szCs w:val="20"/>
              </w:rPr>
            </w:pPr>
          </w:p>
        </w:tc>
        <w:tc>
          <w:tcPr>
            <w:tcW w:w="1350" w:type="dxa"/>
            <w:shd w:val="clear" w:color="auto" w:fill="FFFFFF" w:themeFill="background1"/>
            <w:vAlign w:val="center"/>
          </w:tcPr>
          <w:p w14:paraId="6EA9FB4E" w14:textId="77777777" w:rsidR="009D39A5" w:rsidRDefault="009D39A5" w:rsidP="009D39A5">
            <w:pPr>
              <w:keepNext/>
              <w:rPr>
                <w:b/>
                <w:i/>
                <w:sz w:val="20"/>
                <w:szCs w:val="20"/>
              </w:rPr>
            </w:pPr>
          </w:p>
        </w:tc>
        <w:tc>
          <w:tcPr>
            <w:tcW w:w="5665" w:type="dxa"/>
            <w:shd w:val="clear" w:color="auto" w:fill="FFFFFF" w:themeFill="background1"/>
            <w:vAlign w:val="center"/>
          </w:tcPr>
          <w:p w14:paraId="0A1ACAF0" w14:textId="77777777" w:rsidR="009D39A5" w:rsidRDefault="009D39A5" w:rsidP="009D39A5">
            <w:pPr>
              <w:keepNext/>
              <w:rPr>
                <w:b/>
                <w:i/>
                <w:sz w:val="20"/>
                <w:szCs w:val="20"/>
              </w:rPr>
            </w:pPr>
          </w:p>
        </w:tc>
      </w:tr>
      <w:tr w:rsidR="00AB11D0" w14:paraId="21F1C82C" w14:textId="77777777" w:rsidTr="003B0E45">
        <w:trPr>
          <w:trHeight w:val="527"/>
        </w:trPr>
        <w:tc>
          <w:tcPr>
            <w:tcW w:w="14390" w:type="dxa"/>
            <w:gridSpan w:val="4"/>
            <w:shd w:val="clear" w:color="auto" w:fill="FFFFFF" w:themeFill="background1"/>
            <w:vAlign w:val="center"/>
          </w:tcPr>
          <w:p w14:paraId="1F3FB1D5" w14:textId="00BBE2CF" w:rsidR="00AB11D0" w:rsidRDefault="00AB11D0" w:rsidP="009D39A5">
            <w:pPr>
              <w:keepNext/>
              <w:rPr>
                <w:b/>
                <w:sz w:val="20"/>
                <w:szCs w:val="20"/>
              </w:rPr>
            </w:pPr>
            <w:r>
              <w:rPr>
                <w:b/>
                <w:sz w:val="20"/>
                <w:szCs w:val="20"/>
              </w:rPr>
              <w:t xml:space="preserve">Additional comments on progression(s) within materials: </w:t>
            </w:r>
          </w:p>
          <w:p w14:paraId="3B48F6E8" w14:textId="77777777" w:rsidR="00AB11D0" w:rsidRDefault="00AB11D0" w:rsidP="009D39A5">
            <w:pPr>
              <w:keepNext/>
              <w:rPr>
                <w:b/>
                <w:sz w:val="20"/>
                <w:szCs w:val="20"/>
              </w:rPr>
            </w:pPr>
          </w:p>
          <w:p w14:paraId="7934FC31" w14:textId="77777777" w:rsidR="00AB11D0" w:rsidRDefault="00AB11D0" w:rsidP="009D39A5">
            <w:pPr>
              <w:keepNext/>
              <w:rPr>
                <w:b/>
                <w:sz w:val="20"/>
                <w:szCs w:val="20"/>
              </w:rPr>
            </w:pPr>
          </w:p>
          <w:p w14:paraId="7DC24C30" w14:textId="3E27FDC8" w:rsidR="00AB11D0" w:rsidRPr="00AB11D0" w:rsidRDefault="00AB11D0" w:rsidP="009D39A5">
            <w:pPr>
              <w:keepNext/>
              <w:rPr>
                <w:b/>
                <w:sz w:val="20"/>
                <w:szCs w:val="20"/>
              </w:rPr>
            </w:pPr>
          </w:p>
        </w:tc>
      </w:tr>
    </w:tbl>
    <w:p w14:paraId="540B7AF4" w14:textId="77777777" w:rsidR="003D3ECC" w:rsidRDefault="003D3ECC" w:rsidP="00B074F6">
      <w:pPr>
        <w:rPr>
          <w:b/>
          <w:sz w:val="20"/>
          <w:szCs w:val="20"/>
        </w:rPr>
      </w:pPr>
    </w:p>
    <w:p w14:paraId="4FA6D80D" w14:textId="77777777" w:rsidR="003D3ECC" w:rsidRDefault="003D3ECC">
      <w:pPr>
        <w:rPr>
          <w:b/>
          <w:sz w:val="20"/>
          <w:szCs w:val="20"/>
        </w:rPr>
      </w:pPr>
      <w:r>
        <w:rPr>
          <w:b/>
          <w:sz w:val="20"/>
          <w:szCs w:val="20"/>
        </w:rPr>
        <w:br w:type="page"/>
      </w:r>
    </w:p>
    <w:p w14:paraId="6066A1F5" w14:textId="7644EE38" w:rsidR="00B074F6" w:rsidRPr="00121D82" w:rsidRDefault="00B074F6" w:rsidP="00B074F6">
      <w:pPr>
        <w:rPr>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5C6030E8" w14:textId="012DE4B9" w:rsidR="00B074F6" w:rsidRDefault="00B074F6" w:rsidP="00B074F6">
      <w:pPr>
        <w:rPr>
          <w:i/>
          <w:sz w:val="20"/>
          <w:szCs w:val="20"/>
        </w:rPr>
      </w:pPr>
      <w:r w:rsidRPr="00121D82">
        <w:rPr>
          <w:i/>
          <w:sz w:val="20"/>
          <w:szCs w:val="20"/>
        </w:rPr>
        <w:t>All submissions must be aligned to the Tennessee State Science Standards and therefore must meet 100% of the non-negotiable criteria of Section I</w:t>
      </w:r>
      <w:r>
        <w:rPr>
          <w:i/>
          <w:sz w:val="20"/>
          <w:szCs w:val="20"/>
        </w:rPr>
        <w:t xml:space="preserve">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14:paraId="0AD9904A" w14:textId="77777777" w:rsidTr="00B074F6">
        <w:tc>
          <w:tcPr>
            <w:tcW w:w="14390" w:type="dxa"/>
            <w:gridSpan w:val="4"/>
            <w:shd w:val="clear" w:color="auto" w:fill="D9D9D9" w:themeFill="background1" w:themeFillShade="D9"/>
          </w:tcPr>
          <w:p w14:paraId="35D53D91" w14:textId="136AA82B" w:rsidR="00B074F6" w:rsidRPr="00B074F6" w:rsidRDefault="00B074F6" w:rsidP="00B074F6">
            <w:pPr>
              <w:jc w:val="center"/>
              <w:rPr>
                <w:rFonts w:eastAsia="Times New Roman" w:cs="Arial"/>
                <w:b/>
                <w:sz w:val="20"/>
                <w:szCs w:val="20"/>
              </w:rPr>
            </w:pPr>
            <w:r w:rsidRPr="00121D82">
              <w:rPr>
                <w:b/>
                <w:sz w:val="20"/>
                <w:szCs w:val="20"/>
              </w:rPr>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50A7A16A" w14:textId="77777777" w:rsidR="00B074F6" w:rsidRDefault="00B074F6" w:rsidP="00B074F6">
            <w:pPr>
              <w:jc w:val="center"/>
              <w:rPr>
                <w:b/>
                <w:i/>
                <w:sz w:val="20"/>
                <w:szCs w:val="20"/>
              </w:rPr>
            </w:pPr>
          </w:p>
          <w:p w14:paraId="1ADF7D60" w14:textId="7E1B57BD" w:rsidR="00B074F6" w:rsidRPr="0028181A" w:rsidRDefault="00B074F6" w:rsidP="0028181A">
            <w:pPr>
              <w:rPr>
                <w:sz w:val="20"/>
                <w:szCs w:val="20"/>
              </w:rPr>
            </w:pPr>
            <w:r>
              <w:rPr>
                <w:b/>
                <w:i/>
                <w:sz w:val="20"/>
                <w:szCs w:val="20"/>
              </w:rPr>
              <w:t>Part A. Key Areas of Focus</w:t>
            </w:r>
          </w:p>
        </w:tc>
      </w:tr>
      <w:tr w:rsidR="00B074F6" w14:paraId="68924A76" w14:textId="77777777" w:rsidTr="008E398F">
        <w:tc>
          <w:tcPr>
            <w:tcW w:w="6025" w:type="dxa"/>
            <w:shd w:val="clear" w:color="auto" w:fill="F2F2F2" w:themeFill="background1" w:themeFillShade="F2"/>
          </w:tcPr>
          <w:p w14:paraId="57812B24" w14:textId="77777777" w:rsidR="00B074F6" w:rsidRDefault="00B074F6" w:rsidP="00B074F6">
            <w:pPr>
              <w:rPr>
                <w:sz w:val="20"/>
                <w:szCs w:val="20"/>
              </w:rPr>
            </w:pPr>
          </w:p>
        </w:tc>
        <w:tc>
          <w:tcPr>
            <w:tcW w:w="1350" w:type="dxa"/>
            <w:shd w:val="clear" w:color="auto" w:fill="F2F2F2" w:themeFill="background1" w:themeFillShade="F2"/>
          </w:tcPr>
          <w:p w14:paraId="1160F021" w14:textId="1EA4BA1C" w:rsidR="00B074F6" w:rsidRPr="00B074F6" w:rsidRDefault="00B074F6" w:rsidP="00B074F6">
            <w:pPr>
              <w:rPr>
                <w:b/>
                <w:sz w:val="20"/>
                <w:szCs w:val="20"/>
              </w:rPr>
            </w:pPr>
            <w:r w:rsidRPr="00B074F6">
              <w:rPr>
                <w:b/>
                <w:sz w:val="20"/>
                <w:szCs w:val="20"/>
              </w:rPr>
              <w:t>Yes</w:t>
            </w:r>
          </w:p>
        </w:tc>
        <w:tc>
          <w:tcPr>
            <w:tcW w:w="135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56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8E398F">
        <w:trPr>
          <w:trHeight w:val="1296"/>
        </w:trPr>
        <w:tc>
          <w:tcPr>
            <w:tcW w:w="6025" w:type="dxa"/>
            <w:vAlign w:val="center"/>
          </w:tcPr>
          <w:p w14:paraId="4F3F7738" w14:textId="1A20D7CC" w:rsidR="00190003" w:rsidRDefault="00B074F6" w:rsidP="009A19D0">
            <w:pPr>
              <w:tabs>
                <w:tab w:val="left" w:pos="2010"/>
              </w:tabs>
              <w:rPr>
                <w:sz w:val="20"/>
                <w:szCs w:val="20"/>
              </w:rPr>
            </w:pPr>
            <w:r w:rsidRPr="0028181A">
              <w:rPr>
                <w:b/>
                <w:i/>
                <w:sz w:val="20"/>
                <w:szCs w:val="20"/>
              </w:rPr>
              <w:t>Rigor</w:t>
            </w:r>
            <w:r w:rsidRPr="00B02B1E">
              <w:rPr>
                <w:sz w:val="20"/>
                <w:szCs w:val="20"/>
              </w:rPr>
              <w:t>:</w:t>
            </w:r>
            <w:r>
              <w:rPr>
                <w:b/>
                <w:sz w:val="20"/>
                <w:szCs w:val="20"/>
              </w:rPr>
              <w:t xml:space="preserve"> </w:t>
            </w:r>
            <w:r>
              <w:rPr>
                <w:sz w:val="20"/>
                <w:szCs w:val="20"/>
              </w:rPr>
              <w:t xml:space="preserve">Learning experiences provide opportunities for thought, discourse, and practice in an interconnected and social context.  </w:t>
            </w:r>
          </w:p>
        </w:tc>
        <w:tc>
          <w:tcPr>
            <w:tcW w:w="1350" w:type="dxa"/>
          </w:tcPr>
          <w:p w14:paraId="50CD7DD4" w14:textId="77777777" w:rsidR="00B074F6" w:rsidRDefault="00B074F6" w:rsidP="00B074F6">
            <w:pPr>
              <w:rPr>
                <w:sz w:val="20"/>
                <w:szCs w:val="20"/>
              </w:rPr>
            </w:pPr>
          </w:p>
        </w:tc>
        <w:tc>
          <w:tcPr>
            <w:tcW w:w="1350" w:type="dxa"/>
          </w:tcPr>
          <w:p w14:paraId="766109BA" w14:textId="77777777" w:rsidR="00B074F6" w:rsidRDefault="00B074F6" w:rsidP="00B074F6">
            <w:pPr>
              <w:rPr>
                <w:sz w:val="20"/>
                <w:szCs w:val="20"/>
              </w:rPr>
            </w:pPr>
          </w:p>
        </w:tc>
        <w:tc>
          <w:tcPr>
            <w:tcW w:w="5665" w:type="dxa"/>
          </w:tcPr>
          <w:p w14:paraId="03BF0B00" w14:textId="77777777" w:rsidR="00B074F6" w:rsidRDefault="00B074F6" w:rsidP="00B074F6">
            <w:pPr>
              <w:rPr>
                <w:sz w:val="20"/>
                <w:szCs w:val="20"/>
              </w:rPr>
            </w:pPr>
          </w:p>
        </w:tc>
      </w:tr>
      <w:tr w:rsidR="009A19D0" w14:paraId="064C17EC" w14:textId="77777777" w:rsidTr="008E398F">
        <w:trPr>
          <w:trHeight w:val="1296"/>
        </w:trPr>
        <w:tc>
          <w:tcPr>
            <w:tcW w:w="6025" w:type="dxa"/>
            <w:vAlign w:val="center"/>
          </w:tcPr>
          <w:p w14:paraId="60F2E193" w14:textId="494CDDB9" w:rsidR="009A19D0" w:rsidRPr="00FD1E53" w:rsidRDefault="009A19D0" w:rsidP="00CC3706">
            <w:pPr>
              <w:tabs>
                <w:tab w:val="left" w:pos="2010"/>
              </w:tabs>
              <w:rPr>
                <w:b/>
                <w:sz w:val="20"/>
                <w:szCs w:val="20"/>
              </w:rPr>
            </w:pPr>
            <w:r w:rsidRPr="0028181A">
              <w:rPr>
                <w:b/>
                <w:i/>
                <w:sz w:val="20"/>
                <w:szCs w:val="20"/>
              </w:rPr>
              <w:t>Coherence</w:t>
            </w:r>
            <w:r>
              <w:rPr>
                <w:sz w:val="20"/>
                <w:szCs w:val="20"/>
              </w:rPr>
              <w:t xml:space="preserve">: </w:t>
            </w:r>
            <w:r w:rsidR="00505438">
              <w:rPr>
                <w:sz w:val="20"/>
                <w:szCs w:val="20"/>
              </w:rPr>
              <w:t>Units and instructional sequences are coherent and organized in a logical manner</w:t>
            </w:r>
            <w:r w:rsidR="00CC3706">
              <w:rPr>
                <w:sz w:val="20"/>
                <w:szCs w:val="20"/>
              </w:rPr>
              <w:t xml:space="preserve"> that builds upon knowledge and skills learned in prior grades or earlier in the year</w:t>
            </w:r>
            <w:r w:rsidR="00505438">
              <w:rPr>
                <w:sz w:val="20"/>
                <w:szCs w:val="20"/>
              </w:rPr>
              <w:t xml:space="preserve">. </w:t>
            </w:r>
          </w:p>
        </w:tc>
        <w:tc>
          <w:tcPr>
            <w:tcW w:w="1350" w:type="dxa"/>
          </w:tcPr>
          <w:p w14:paraId="60C4ABF4" w14:textId="77777777" w:rsidR="009A19D0" w:rsidRDefault="009A19D0" w:rsidP="00B074F6">
            <w:pPr>
              <w:rPr>
                <w:sz w:val="20"/>
                <w:szCs w:val="20"/>
              </w:rPr>
            </w:pPr>
          </w:p>
        </w:tc>
        <w:tc>
          <w:tcPr>
            <w:tcW w:w="1350" w:type="dxa"/>
          </w:tcPr>
          <w:p w14:paraId="74058A87" w14:textId="77777777" w:rsidR="009A19D0" w:rsidRDefault="009A19D0" w:rsidP="00B074F6">
            <w:pPr>
              <w:rPr>
                <w:sz w:val="20"/>
                <w:szCs w:val="20"/>
              </w:rPr>
            </w:pPr>
          </w:p>
        </w:tc>
        <w:tc>
          <w:tcPr>
            <w:tcW w:w="5665" w:type="dxa"/>
          </w:tcPr>
          <w:p w14:paraId="13A0438C" w14:textId="77777777" w:rsidR="009A19D0" w:rsidRDefault="009A19D0" w:rsidP="00B074F6">
            <w:pPr>
              <w:rPr>
                <w:sz w:val="20"/>
                <w:szCs w:val="20"/>
              </w:rPr>
            </w:pPr>
          </w:p>
        </w:tc>
      </w:tr>
      <w:tr w:rsidR="009A19D0" w14:paraId="6ACF861C" w14:textId="77777777" w:rsidTr="008E398F">
        <w:trPr>
          <w:trHeight w:val="1296"/>
        </w:trPr>
        <w:tc>
          <w:tcPr>
            <w:tcW w:w="6025" w:type="dxa"/>
            <w:vAlign w:val="center"/>
          </w:tcPr>
          <w:p w14:paraId="3658DD9A" w14:textId="69CE62B2" w:rsidR="009A19D0" w:rsidRPr="00121D82" w:rsidRDefault="009A19D0" w:rsidP="009A19D0">
            <w:pPr>
              <w:contextualSpacing/>
              <w:rPr>
                <w:sz w:val="20"/>
                <w:szCs w:val="20"/>
              </w:rPr>
            </w:pPr>
            <w:r w:rsidRPr="0028181A">
              <w:rPr>
                <w:b/>
                <w:i/>
                <w:sz w:val="20"/>
                <w:szCs w:val="20"/>
              </w:rPr>
              <w:t>Literacy</w:t>
            </w:r>
            <w:r w:rsidRPr="00121D82">
              <w:rPr>
                <w:sz w:val="20"/>
                <w:szCs w:val="20"/>
              </w:rPr>
              <w:t xml:space="preserve">: </w:t>
            </w:r>
            <w:r>
              <w:rPr>
                <w:sz w:val="20"/>
                <w:szCs w:val="20"/>
              </w:rPr>
              <w:t xml:space="preserve">Supports </w:t>
            </w:r>
            <w:r w:rsidR="00CD36BC">
              <w:rPr>
                <w:sz w:val="20"/>
                <w:szCs w:val="20"/>
              </w:rPr>
              <w:t xml:space="preserve">student communication within a scientific context through </w:t>
            </w:r>
            <w:r w:rsidR="00437BAA">
              <w:rPr>
                <w:sz w:val="20"/>
                <w:szCs w:val="20"/>
              </w:rPr>
              <w:t xml:space="preserve">providing </w:t>
            </w:r>
            <w:r w:rsidR="005702D2">
              <w:rPr>
                <w:sz w:val="20"/>
                <w:szCs w:val="20"/>
              </w:rPr>
              <w:t xml:space="preserve">consistent opportunities </w:t>
            </w:r>
            <w:r w:rsidR="00437BAA">
              <w:rPr>
                <w:sz w:val="20"/>
                <w:szCs w:val="20"/>
              </w:rPr>
              <w:t xml:space="preserve">for students to utilize </w:t>
            </w:r>
            <w:r w:rsidR="00CD36BC">
              <w:rPr>
                <w:sz w:val="20"/>
                <w:szCs w:val="20"/>
              </w:rPr>
              <w:t>literacy skills in reading,</w:t>
            </w:r>
            <w:r w:rsidR="00F55591">
              <w:rPr>
                <w:sz w:val="20"/>
                <w:szCs w:val="20"/>
              </w:rPr>
              <w:t xml:space="preserve"> writing,</w:t>
            </w:r>
            <w:r w:rsidR="00CD36BC">
              <w:rPr>
                <w:sz w:val="20"/>
                <w:szCs w:val="20"/>
              </w:rPr>
              <w:t xml:space="preserve"> vocabulary, speaking and listening.</w:t>
            </w:r>
          </w:p>
          <w:p w14:paraId="6A8B9D92" w14:textId="77777777" w:rsidR="009A19D0" w:rsidRPr="00B02B1E" w:rsidRDefault="009A19D0" w:rsidP="009A19D0">
            <w:pPr>
              <w:tabs>
                <w:tab w:val="left" w:pos="2010"/>
              </w:tabs>
              <w:rPr>
                <w:b/>
                <w:sz w:val="20"/>
                <w:szCs w:val="20"/>
              </w:rPr>
            </w:pPr>
          </w:p>
        </w:tc>
        <w:tc>
          <w:tcPr>
            <w:tcW w:w="1350" w:type="dxa"/>
          </w:tcPr>
          <w:p w14:paraId="0928ECF1" w14:textId="76FF2D2B" w:rsidR="00CD36BC" w:rsidRDefault="00CD36BC" w:rsidP="00B074F6">
            <w:pPr>
              <w:rPr>
                <w:sz w:val="20"/>
                <w:szCs w:val="20"/>
              </w:rPr>
            </w:pPr>
          </w:p>
          <w:p w14:paraId="3674CBB9" w14:textId="39B850D9" w:rsidR="00CD36BC" w:rsidRDefault="00CD36BC" w:rsidP="00CD36BC">
            <w:pPr>
              <w:rPr>
                <w:sz w:val="20"/>
                <w:szCs w:val="20"/>
              </w:rPr>
            </w:pPr>
          </w:p>
          <w:p w14:paraId="6F026A19" w14:textId="77777777" w:rsidR="009A19D0" w:rsidRPr="00CD36BC" w:rsidRDefault="009A19D0" w:rsidP="00CD36BC">
            <w:pPr>
              <w:rPr>
                <w:sz w:val="20"/>
                <w:szCs w:val="20"/>
              </w:rPr>
            </w:pPr>
          </w:p>
        </w:tc>
        <w:tc>
          <w:tcPr>
            <w:tcW w:w="1350" w:type="dxa"/>
          </w:tcPr>
          <w:p w14:paraId="0216998B" w14:textId="77777777" w:rsidR="009A19D0" w:rsidRDefault="009A19D0" w:rsidP="00B074F6">
            <w:pPr>
              <w:rPr>
                <w:sz w:val="20"/>
                <w:szCs w:val="20"/>
              </w:rPr>
            </w:pPr>
          </w:p>
        </w:tc>
        <w:tc>
          <w:tcPr>
            <w:tcW w:w="56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p w14:paraId="2FAF27BC" w14:textId="4E19BF4A" w:rsidR="00B106D6" w:rsidRPr="00B074F6" w:rsidRDefault="00541DAA" w:rsidP="00B074F6">
      <w:pPr>
        <w:rPr>
          <w:sz w:val="20"/>
          <w:szCs w:val="20"/>
        </w:rPr>
      </w:pPr>
      <w:r>
        <w:rPr>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14:paraId="07E4FEC8" w14:textId="77777777" w:rsidTr="006D4D19">
        <w:tc>
          <w:tcPr>
            <w:tcW w:w="14390" w:type="dxa"/>
            <w:gridSpan w:val="4"/>
            <w:shd w:val="clear" w:color="auto" w:fill="D9D9D9" w:themeFill="background1" w:themeFillShade="D9"/>
          </w:tcPr>
          <w:p w14:paraId="47CA9EE9" w14:textId="77777777" w:rsidR="0028181A" w:rsidRPr="00B074F6" w:rsidRDefault="0028181A" w:rsidP="0028181A">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33F2098" w14:textId="77777777" w:rsidR="0028181A" w:rsidRDefault="0028181A" w:rsidP="0028181A">
            <w:pPr>
              <w:jc w:val="center"/>
              <w:rPr>
                <w:b/>
                <w:i/>
                <w:sz w:val="20"/>
                <w:szCs w:val="20"/>
              </w:rPr>
            </w:pPr>
          </w:p>
          <w:p w14:paraId="380DE3B2" w14:textId="7AA9F95A" w:rsidR="00D157BE" w:rsidRPr="0028181A" w:rsidRDefault="0028181A" w:rsidP="007B491C">
            <w:pPr>
              <w:rPr>
                <w:sz w:val="20"/>
                <w:szCs w:val="20"/>
              </w:rPr>
            </w:pPr>
            <w:r>
              <w:rPr>
                <w:b/>
                <w:i/>
                <w:sz w:val="20"/>
                <w:szCs w:val="20"/>
              </w:rPr>
              <w:t xml:space="preserve">Part B. </w:t>
            </w:r>
            <w:r w:rsidR="00FD7608">
              <w:rPr>
                <w:b/>
                <w:i/>
                <w:sz w:val="20"/>
                <w:szCs w:val="20"/>
              </w:rPr>
              <w:t xml:space="preserve">Student Engagement and </w:t>
            </w:r>
            <w:r>
              <w:rPr>
                <w:b/>
                <w:i/>
                <w:sz w:val="20"/>
                <w:szCs w:val="20"/>
              </w:rPr>
              <w:t>Instructional Supports</w:t>
            </w:r>
            <w:r>
              <w:rPr>
                <w:b/>
                <w:sz w:val="20"/>
                <w:szCs w:val="20"/>
              </w:rPr>
              <w:t xml:space="preserve">. </w:t>
            </w:r>
          </w:p>
        </w:tc>
      </w:tr>
      <w:tr w:rsidR="00D157BE" w14:paraId="108AA6A0" w14:textId="77777777" w:rsidTr="008E398F">
        <w:tc>
          <w:tcPr>
            <w:tcW w:w="6025" w:type="dxa"/>
            <w:shd w:val="clear" w:color="auto" w:fill="F2F2F2" w:themeFill="background1" w:themeFillShade="F2"/>
          </w:tcPr>
          <w:p w14:paraId="770EED55" w14:textId="77777777" w:rsidR="00D157BE" w:rsidRDefault="00D157BE" w:rsidP="006D4D19">
            <w:pPr>
              <w:rPr>
                <w:sz w:val="20"/>
                <w:szCs w:val="20"/>
              </w:rPr>
            </w:pPr>
          </w:p>
        </w:tc>
        <w:tc>
          <w:tcPr>
            <w:tcW w:w="1344" w:type="dxa"/>
            <w:shd w:val="clear" w:color="auto" w:fill="F2F2F2" w:themeFill="background1" w:themeFillShade="F2"/>
          </w:tcPr>
          <w:p w14:paraId="12B3DC4E" w14:textId="7B3BD9F7" w:rsidR="00D157BE" w:rsidRPr="00B074F6" w:rsidRDefault="0028181A" w:rsidP="006D4D19">
            <w:pPr>
              <w:rPr>
                <w:b/>
                <w:sz w:val="20"/>
                <w:szCs w:val="20"/>
              </w:rPr>
            </w:pPr>
            <w:r>
              <w:rPr>
                <w:b/>
                <w:sz w:val="20"/>
                <w:szCs w:val="20"/>
              </w:rPr>
              <w:t>Yes</w:t>
            </w:r>
          </w:p>
        </w:tc>
        <w:tc>
          <w:tcPr>
            <w:tcW w:w="1356" w:type="dxa"/>
            <w:shd w:val="clear" w:color="auto" w:fill="F2F2F2" w:themeFill="background1" w:themeFillShade="F2"/>
          </w:tcPr>
          <w:p w14:paraId="19174AB8" w14:textId="4225C3BA" w:rsidR="00D157BE" w:rsidRPr="00B074F6" w:rsidRDefault="0028181A" w:rsidP="006D4D19">
            <w:pPr>
              <w:rPr>
                <w:b/>
                <w:sz w:val="20"/>
                <w:szCs w:val="20"/>
              </w:rPr>
            </w:pPr>
            <w:r>
              <w:rPr>
                <w:b/>
                <w:sz w:val="20"/>
                <w:szCs w:val="20"/>
              </w:rPr>
              <w:t>No</w:t>
            </w:r>
          </w:p>
        </w:tc>
        <w:tc>
          <w:tcPr>
            <w:tcW w:w="5665" w:type="dxa"/>
            <w:shd w:val="clear" w:color="auto" w:fill="F2F2F2" w:themeFill="background1" w:themeFillShade="F2"/>
          </w:tcPr>
          <w:p w14:paraId="2D9A3908" w14:textId="39DB0075" w:rsidR="00D157BE" w:rsidRPr="00B074F6" w:rsidRDefault="0028181A" w:rsidP="006D4D19">
            <w:pPr>
              <w:rPr>
                <w:b/>
                <w:sz w:val="20"/>
                <w:szCs w:val="20"/>
              </w:rPr>
            </w:pPr>
            <w:r>
              <w:rPr>
                <w:b/>
                <w:sz w:val="20"/>
                <w:szCs w:val="20"/>
              </w:rPr>
              <w:t>Evidence</w:t>
            </w:r>
            <w:r w:rsidR="00AC0AF6">
              <w:rPr>
                <w:b/>
                <w:sz w:val="20"/>
                <w:szCs w:val="20"/>
              </w:rPr>
              <w:t xml:space="preserve"> and/or comments</w:t>
            </w:r>
          </w:p>
        </w:tc>
      </w:tr>
      <w:tr w:rsidR="00D157BE" w14:paraId="6250FAB2" w14:textId="77777777" w:rsidTr="008E398F">
        <w:trPr>
          <w:trHeight w:val="1296"/>
        </w:trPr>
        <w:tc>
          <w:tcPr>
            <w:tcW w:w="6025" w:type="dxa"/>
            <w:vAlign w:val="center"/>
          </w:tcPr>
          <w:p w14:paraId="3226FCE0" w14:textId="51839936" w:rsidR="00D157BE" w:rsidRPr="000B01FA" w:rsidRDefault="00894AFE" w:rsidP="00894AFE">
            <w:pPr>
              <w:numPr>
                <w:ilvl w:val="0"/>
                <w:numId w:val="8"/>
              </w:numPr>
              <w:spacing w:after="160" w:line="259" w:lineRule="auto"/>
              <w:ind w:left="270" w:hanging="270"/>
              <w:contextualSpacing/>
              <w:rPr>
                <w:sz w:val="20"/>
                <w:szCs w:val="20"/>
              </w:rPr>
            </w:pPr>
            <w:r>
              <w:rPr>
                <w:sz w:val="20"/>
                <w:szCs w:val="20"/>
              </w:rPr>
              <w:t>Provides</w:t>
            </w:r>
            <w:r w:rsidR="0028181A" w:rsidRPr="0028181A">
              <w:rPr>
                <w:sz w:val="20"/>
                <w:szCs w:val="20"/>
              </w:rPr>
              <w:t xml:space="preserve"> learning</w:t>
            </w:r>
            <w:r>
              <w:rPr>
                <w:sz w:val="20"/>
                <w:szCs w:val="20"/>
              </w:rPr>
              <w:t xml:space="preserve"> experiences that incorporate </w:t>
            </w:r>
            <w:r w:rsidR="0028181A" w:rsidRPr="0028181A">
              <w:rPr>
                <w:sz w:val="20"/>
                <w:szCs w:val="20"/>
              </w:rPr>
              <w:t>the three dimensions of the standards (i.e., each of the dimensions is learned in the context of the other two and not taught in isolation).</w:t>
            </w:r>
          </w:p>
        </w:tc>
        <w:tc>
          <w:tcPr>
            <w:tcW w:w="1344" w:type="dxa"/>
          </w:tcPr>
          <w:p w14:paraId="1CBFF26C" w14:textId="77777777" w:rsidR="00D157BE" w:rsidRDefault="00D157BE" w:rsidP="006D4D19">
            <w:pPr>
              <w:rPr>
                <w:sz w:val="20"/>
                <w:szCs w:val="20"/>
              </w:rPr>
            </w:pPr>
          </w:p>
        </w:tc>
        <w:tc>
          <w:tcPr>
            <w:tcW w:w="1356" w:type="dxa"/>
          </w:tcPr>
          <w:p w14:paraId="0AC3D2EF" w14:textId="77777777" w:rsidR="00D157BE" w:rsidRDefault="00D157BE" w:rsidP="006D4D19">
            <w:pPr>
              <w:rPr>
                <w:sz w:val="20"/>
                <w:szCs w:val="20"/>
              </w:rPr>
            </w:pPr>
          </w:p>
        </w:tc>
        <w:tc>
          <w:tcPr>
            <w:tcW w:w="5665" w:type="dxa"/>
          </w:tcPr>
          <w:p w14:paraId="157FC90F" w14:textId="77777777" w:rsidR="00D157BE" w:rsidRDefault="00D157BE" w:rsidP="006D4D19">
            <w:pPr>
              <w:rPr>
                <w:sz w:val="20"/>
                <w:szCs w:val="20"/>
              </w:rPr>
            </w:pPr>
          </w:p>
        </w:tc>
      </w:tr>
      <w:tr w:rsidR="00D157BE" w14:paraId="7F4132F3" w14:textId="77777777" w:rsidTr="008E398F">
        <w:trPr>
          <w:trHeight w:val="1296"/>
        </w:trPr>
        <w:tc>
          <w:tcPr>
            <w:tcW w:w="6025" w:type="dxa"/>
            <w:vAlign w:val="center"/>
          </w:tcPr>
          <w:p w14:paraId="56AD8CE4" w14:textId="46339D90" w:rsidR="0028181A" w:rsidRPr="0028181A" w:rsidRDefault="0028181A" w:rsidP="0028181A">
            <w:pPr>
              <w:numPr>
                <w:ilvl w:val="0"/>
                <w:numId w:val="8"/>
              </w:numPr>
              <w:spacing w:after="160" w:line="259" w:lineRule="auto"/>
              <w:ind w:left="243" w:hanging="243"/>
              <w:contextualSpacing/>
              <w:rPr>
                <w:sz w:val="20"/>
                <w:szCs w:val="20"/>
              </w:rPr>
            </w:pPr>
            <w:r w:rsidRPr="0028181A">
              <w:rPr>
                <w:sz w:val="20"/>
                <w:szCs w:val="20"/>
              </w:rPr>
              <w:t xml:space="preserve">Engages students through </w:t>
            </w:r>
            <w:r w:rsidR="00FD7608">
              <w:rPr>
                <w:sz w:val="20"/>
                <w:szCs w:val="20"/>
              </w:rPr>
              <w:t>real-world</w:t>
            </w:r>
            <w:r w:rsidRPr="0028181A">
              <w:rPr>
                <w:sz w:val="20"/>
                <w:szCs w:val="20"/>
              </w:rPr>
              <w:t xml:space="preserve">, </w:t>
            </w:r>
            <w:r w:rsidR="00FD7608">
              <w:rPr>
                <w:sz w:val="20"/>
                <w:szCs w:val="20"/>
              </w:rPr>
              <w:t xml:space="preserve">relevant, </w:t>
            </w:r>
            <w:r w:rsidRPr="0028181A">
              <w:rPr>
                <w:sz w:val="20"/>
                <w:szCs w:val="20"/>
              </w:rPr>
              <w:t xml:space="preserve">thought-provoking questions, problems, and tasks that stimulate interest and elicit </w:t>
            </w:r>
            <w:r w:rsidR="00D97F33">
              <w:rPr>
                <w:sz w:val="20"/>
                <w:szCs w:val="20"/>
              </w:rPr>
              <w:t>critical</w:t>
            </w:r>
            <w:r w:rsidRPr="0028181A">
              <w:rPr>
                <w:sz w:val="20"/>
                <w:szCs w:val="20"/>
              </w:rPr>
              <w:t xml:space="preserve"> thinking</w:t>
            </w:r>
            <w:r w:rsidR="00D97F33">
              <w:rPr>
                <w:sz w:val="20"/>
                <w:szCs w:val="20"/>
              </w:rPr>
              <w:t xml:space="preserve"> and problem solving</w:t>
            </w:r>
            <w:r w:rsidRPr="0028181A">
              <w:rPr>
                <w:sz w:val="20"/>
                <w:szCs w:val="20"/>
              </w:rPr>
              <w:t>.</w:t>
            </w:r>
          </w:p>
          <w:p w14:paraId="57AE6BFC" w14:textId="0B569E88" w:rsidR="00D157BE" w:rsidRPr="00FD1E53" w:rsidRDefault="00D157BE" w:rsidP="006D4D19">
            <w:pPr>
              <w:tabs>
                <w:tab w:val="left" w:pos="2010"/>
              </w:tabs>
              <w:rPr>
                <w:b/>
                <w:sz w:val="20"/>
                <w:szCs w:val="20"/>
              </w:rPr>
            </w:pPr>
          </w:p>
        </w:tc>
        <w:tc>
          <w:tcPr>
            <w:tcW w:w="1344" w:type="dxa"/>
          </w:tcPr>
          <w:p w14:paraId="59717CE9" w14:textId="77777777" w:rsidR="00D157BE" w:rsidRDefault="00D157BE" w:rsidP="006D4D19">
            <w:pPr>
              <w:rPr>
                <w:sz w:val="20"/>
                <w:szCs w:val="20"/>
              </w:rPr>
            </w:pPr>
          </w:p>
        </w:tc>
        <w:tc>
          <w:tcPr>
            <w:tcW w:w="1356" w:type="dxa"/>
          </w:tcPr>
          <w:p w14:paraId="71D1D2BB" w14:textId="77777777" w:rsidR="00D157BE" w:rsidRDefault="00D157BE" w:rsidP="006D4D19">
            <w:pPr>
              <w:rPr>
                <w:sz w:val="20"/>
                <w:szCs w:val="20"/>
              </w:rPr>
            </w:pPr>
          </w:p>
        </w:tc>
        <w:tc>
          <w:tcPr>
            <w:tcW w:w="5665" w:type="dxa"/>
          </w:tcPr>
          <w:p w14:paraId="198E32D7" w14:textId="77777777" w:rsidR="00D157BE" w:rsidRDefault="00D157BE" w:rsidP="006D4D19">
            <w:pPr>
              <w:rPr>
                <w:sz w:val="20"/>
                <w:szCs w:val="20"/>
              </w:rPr>
            </w:pPr>
          </w:p>
        </w:tc>
      </w:tr>
      <w:tr w:rsidR="00D157BE" w14:paraId="30991B84" w14:textId="77777777" w:rsidTr="008E398F">
        <w:trPr>
          <w:trHeight w:val="1296"/>
        </w:trPr>
        <w:tc>
          <w:tcPr>
            <w:tcW w:w="6025" w:type="dxa"/>
            <w:vAlign w:val="center"/>
          </w:tcPr>
          <w:p w14:paraId="2BDAA527" w14:textId="4A7E2985" w:rsidR="00D157BE" w:rsidRPr="0028181A" w:rsidRDefault="0028181A" w:rsidP="0028181A">
            <w:pPr>
              <w:numPr>
                <w:ilvl w:val="0"/>
                <w:numId w:val="8"/>
              </w:numPr>
              <w:spacing w:after="160" w:line="259" w:lineRule="auto"/>
              <w:ind w:left="243" w:hanging="243"/>
              <w:contextualSpacing/>
              <w:rPr>
                <w:sz w:val="20"/>
                <w:szCs w:val="20"/>
              </w:rPr>
            </w:pPr>
            <w:r w:rsidRPr="0028181A">
              <w:rPr>
                <w:sz w:val="20"/>
                <w:szCs w:val="20"/>
              </w:rPr>
              <w:t>Adheres to safety rules and regulations where appropriate and provides a thorough list of materials as needed.</w:t>
            </w:r>
          </w:p>
        </w:tc>
        <w:tc>
          <w:tcPr>
            <w:tcW w:w="1344" w:type="dxa"/>
          </w:tcPr>
          <w:p w14:paraId="7DFE9EBC" w14:textId="77777777" w:rsidR="00D157BE" w:rsidRDefault="00D157BE" w:rsidP="006D4D19">
            <w:pPr>
              <w:rPr>
                <w:sz w:val="20"/>
                <w:szCs w:val="20"/>
              </w:rPr>
            </w:pPr>
          </w:p>
        </w:tc>
        <w:tc>
          <w:tcPr>
            <w:tcW w:w="1356" w:type="dxa"/>
          </w:tcPr>
          <w:p w14:paraId="2C1C93C6" w14:textId="77777777" w:rsidR="00D157BE" w:rsidRDefault="00D157BE" w:rsidP="006D4D19">
            <w:pPr>
              <w:rPr>
                <w:sz w:val="20"/>
                <w:szCs w:val="20"/>
              </w:rPr>
            </w:pPr>
          </w:p>
        </w:tc>
        <w:tc>
          <w:tcPr>
            <w:tcW w:w="5665" w:type="dxa"/>
          </w:tcPr>
          <w:p w14:paraId="5F5DE7F9" w14:textId="77777777" w:rsidR="00D157BE" w:rsidRDefault="00D157BE" w:rsidP="006D4D19">
            <w:pPr>
              <w:rPr>
                <w:sz w:val="20"/>
                <w:szCs w:val="20"/>
              </w:rPr>
            </w:pPr>
          </w:p>
        </w:tc>
      </w:tr>
      <w:tr w:rsidR="0028181A" w14:paraId="570239CC" w14:textId="77777777" w:rsidTr="008E398F">
        <w:trPr>
          <w:trHeight w:val="1296"/>
        </w:trPr>
        <w:tc>
          <w:tcPr>
            <w:tcW w:w="6025" w:type="dxa"/>
            <w:vAlign w:val="center"/>
          </w:tcPr>
          <w:p w14:paraId="09AA309B" w14:textId="49DE9746" w:rsidR="0028181A" w:rsidRPr="0028181A" w:rsidRDefault="0028181A" w:rsidP="0028181A">
            <w:pPr>
              <w:numPr>
                <w:ilvl w:val="0"/>
                <w:numId w:val="8"/>
              </w:numPr>
              <w:ind w:left="243" w:hanging="243"/>
              <w:contextualSpacing/>
              <w:rPr>
                <w:sz w:val="20"/>
                <w:szCs w:val="20"/>
              </w:rPr>
            </w:pPr>
            <w:r>
              <w:rPr>
                <w:sz w:val="20"/>
                <w:szCs w:val="20"/>
              </w:rPr>
              <w:t>Integrates appropriate supports for students who are ELL, have disabilities, or perform below grade level.</w:t>
            </w:r>
          </w:p>
        </w:tc>
        <w:tc>
          <w:tcPr>
            <w:tcW w:w="1344" w:type="dxa"/>
          </w:tcPr>
          <w:p w14:paraId="61176FFD" w14:textId="77777777" w:rsidR="0028181A" w:rsidRDefault="0028181A" w:rsidP="006D4D19">
            <w:pPr>
              <w:rPr>
                <w:sz w:val="20"/>
                <w:szCs w:val="20"/>
              </w:rPr>
            </w:pPr>
          </w:p>
        </w:tc>
        <w:tc>
          <w:tcPr>
            <w:tcW w:w="1356" w:type="dxa"/>
          </w:tcPr>
          <w:p w14:paraId="5B303A44" w14:textId="77777777" w:rsidR="0028181A" w:rsidRDefault="0028181A" w:rsidP="006D4D19">
            <w:pPr>
              <w:rPr>
                <w:sz w:val="20"/>
                <w:szCs w:val="20"/>
              </w:rPr>
            </w:pPr>
          </w:p>
        </w:tc>
        <w:tc>
          <w:tcPr>
            <w:tcW w:w="5665" w:type="dxa"/>
          </w:tcPr>
          <w:p w14:paraId="6438181F" w14:textId="77777777" w:rsidR="0028181A" w:rsidRDefault="0028181A" w:rsidP="006D4D19">
            <w:pPr>
              <w:rPr>
                <w:sz w:val="20"/>
                <w:szCs w:val="20"/>
              </w:rPr>
            </w:pPr>
          </w:p>
        </w:tc>
      </w:tr>
      <w:tr w:rsidR="004D5043" w14:paraId="0EE36BAD" w14:textId="77777777" w:rsidTr="008E398F">
        <w:trPr>
          <w:trHeight w:val="1296"/>
        </w:trPr>
        <w:tc>
          <w:tcPr>
            <w:tcW w:w="6025" w:type="dxa"/>
            <w:vAlign w:val="center"/>
          </w:tcPr>
          <w:p w14:paraId="6EF0D8C4" w14:textId="16FD9743" w:rsidR="004D5043" w:rsidRDefault="004D5043" w:rsidP="0028181A">
            <w:pPr>
              <w:numPr>
                <w:ilvl w:val="0"/>
                <w:numId w:val="8"/>
              </w:numPr>
              <w:ind w:left="243" w:hanging="243"/>
              <w:contextualSpacing/>
              <w:rPr>
                <w:sz w:val="20"/>
                <w:szCs w:val="20"/>
              </w:rPr>
            </w:pPr>
            <w:r>
              <w:rPr>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Default="004D5043" w:rsidP="006D4D19">
            <w:pPr>
              <w:rPr>
                <w:sz w:val="20"/>
                <w:szCs w:val="20"/>
              </w:rPr>
            </w:pPr>
          </w:p>
        </w:tc>
        <w:tc>
          <w:tcPr>
            <w:tcW w:w="1356" w:type="dxa"/>
          </w:tcPr>
          <w:p w14:paraId="517818A4" w14:textId="77777777" w:rsidR="004D5043" w:rsidRDefault="004D5043" w:rsidP="006D4D19">
            <w:pPr>
              <w:rPr>
                <w:sz w:val="20"/>
                <w:szCs w:val="20"/>
              </w:rPr>
            </w:pPr>
          </w:p>
        </w:tc>
        <w:tc>
          <w:tcPr>
            <w:tcW w:w="5665" w:type="dxa"/>
          </w:tcPr>
          <w:p w14:paraId="07562559" w14:textId="77777777" w:rsidR="004D5043" w:rsidRDefault="004D5043" w:rsidP="006D4D19">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6025"/>
        <w:gridCol w:w="1344"/>
        <w:gridCol w:w="1356"/>
        <w:gridCol w:w="5665"/>
      </w:tblGrid>
      <w:tr w:rsidR="008E7CEF" w14:paraId="397F9F4E" w14:textId="77777777" w:rsidTr="006D4D19">
        <w:tc>
          <w:tcPr>
            <w:tcW w:w="14390" w:type="dxa"/>
            <w:gridSpan w:val="4"/>
            <w:shd w:val="clear" w:color="auto" w:fill="D9D9D9" w:themeFill="background1" w:themeFillShade="D9"/>
          </w:tcPr>
          <w:p w14:paraId="3F2198FD" w14:textId="77777777" w:rsidR="008E7CEF" w:rsidRPr="00B074F6" w:rsidRDefault="008E7CEF" w:rsidP="006D4D19">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06F70A5D" w14:textId="77777777" w:rsidR="008E7CEF" w:rsidRDefault="008E7CEF" w:rsidP="006D4D19">
            <w:pPr>
              <w:jc w:val="center"/>
              <w:rPr>
                <w:b/>
                <w:i/>
                <w:sz w:val="20"/>
                <w:szCs w:val="20"/>
              </w:rPr>
            </w:pPr>
          </w:p>
          <w:p w14:paraId="4E554D34" w14:textId="4F5D0FE3" w:rsidR="008E7CEF" w:rsidRPr="0028181A" w:rsidRDefault="008E7CEF" w:rsidP="008E7CEF">
            <w:pPr>
              <w:rPr>
                <w:sz w:val="20"/>
                <w:szCs w:val="20"/>
              </w:rPr>
            </w:pPr>
            <w:r>
              <w:rPr>
                <w:b/>
                <w:i/>
                <w:sz w:val="20"/>
                <w:szCs w:val="20"/>
              </w:rPr>
              <w:t>Part C. Monitoring Student Progress</w:t>
            </w:r>
          </w:p>
        </w:tc>
      </w:tr>
      <w:tr w:rsidR="008E7CEF" w14:paraId="4D609FF1" w14:textId="77777777" w:rsidTr="008E398F">
        <w:tc>
          <w:tcPr>
            <w:tcW w:w="6025" w:type="dxa"/>
            <w:shd w:val="clear" w:color="auto" w:fill="F2F2F2" w:themeFill="background1" w:themeFillShade="F2"/>
          </w:tcPr>
          <w:p w14:paraId="700F3DE3" w14:textId="77777777" w:rsidR="008E7CEF" w:rsidRDefault="008E7CEF" w:rsidP="006D4D19">
            <w:pPr>
              <w:rPr>
                <w:sz w:val="20"/>
                <w:szCs w:val="20"/>
              </w:rPr>
            </w:pPr>
          </w:p>
        </w:tc>
        <w:tc>
          <w:tcPr>
            <w:tcW w:w="1344" w:type="dxa"/>
            <w:shd w:val="clear" w:color="auto" w:fill="F2F2F2" w:themeFill="background1" w:themeFillShade="F2"/>
          </w:tcPr>
          <w:p w14:paraId="13C62368" w14:textId="77777777" w:rsidR="008E7CEF" w:rsidRPr="00B074F6" w:rsidRDefault="008E7CEF" w:rsidP="006D4D19">
            <w:pPr>
              <w:rPr>
                <w:b/>
                <w:sz w:val="20"/>
                <w:szCs w:val="20"/>
              </w:rPr>
            </w:pPr>
            <w:r w:rsidRPr="00B074F6">
              <w:rPr>
                <w:b/>
                <w:sz w:val="20"/>
                <w:szCs w:val="20"/>
              </w:rPr>
              <w:t>Yes</w:t>
            </w:r>
          </w:p>
        </w:tc>
        <w:tc>
          <w:tcPr>
            <w:tcW w:w="1356" w:type="dxa"/>
            <w:shd w:val="clear" w:color="auto" w:fill="F2F2F2" w:themeFill="background1" w:themeFillShade="F2"/>
          </w:tcPr>
          <w:p w14:paraId="3348FCA9" w14:textId="77777777" w:rsidR="008E7CEF" w:rsidRPr="00B074F6" w:rsidRDefault="008E7CEF" w:rsidP="006D4D19">
            <w:pPr>
              <w:rPr>
                <w:b/>
                <w:sz w:val="20"/>
                <w:szCs w:val="20"/>
              </w:rPr>
            </w:pPr>
            <w:r w:rsidRPr="00B074F6">
              <w:rPr>
                <w:b/>
                <w:sz w:val="20"/>
                <w:szCs w:val="20"/>
              </w:rPr>
              <w:t>No</w:t>
            </w:r>
          </w:p>
        </w:tc>
        <w:tc>
          <w:tcPr>
            <w:tcW w:w="5665" w:type="dxa"/>
            <w:shd w:val="clear" w:color="auto" w:fill="F2F2F2" w:themeFill="background1" w:themeFillShade="F2"/>
          </w:tcPr>
          <w:p w14:paraId="1211BBDC" w14:textId="387ADF13" w:rsidR="008E7CEF" w:rsidRPr="00B074F6" w:rsidRDefault="00681B0B" w:rsidP="00681B0B">
            <w:pPr>
              <w:tabs>
                <w:tab w:val="left" w:pos="1725"/>
              </w:tabs>
              <w:rPr>
                <w:b/>
                <w:sz w:val="20"/>
                <w:szCs w:val="20"/>
              </w:rPr>
            </w:pPr>
            <w:r>
              <w:rPr>
                <w:b/>
                <w:sz w:val="20"/>
                <w:szCs w:val="20"/>
              </w:rPr>
              <w:t>Evidence and/or comments</w:t>
            </w:r>
          </w:p>
        </w:tc>
      </w:tr>
      <w:tr w:rsidR="008E7CEF" w14:paraId="3616E441" w14:textId="77777777" w:rsidTr="008E398F">
        <w:trPr>
          <w:trHeight w:val="1296"/>
        </w:trPr>
        <w:tc>
          <w:tcPr>
            <w:tcW w:w="6025" w:type="dxa"/>
            <w:vAlign w:val="center"/>
          </w:tcPr>
          <w:p w14:paraId="0EE4C329" w14:textId="38D10C86" w:rsidR="008E7CEF" w:rsidRPr="008E7CEF" w:rsidRDefault="00AC0FD3" w:rsidP="008E7CEF">
            <w:pPr>
              <w:pStyle w:val="ListParagraph"/>
              <w:numPr>
                <w:ilvl w:val="0"/>
                <w:numId w:val="33"/>
              </w:numPr>
              <w:tabs>
                <w:tab w:val="left" w:pos="2010"/>
              </w:tabs>
              <w:ind w:left="247" w:hanging="270"/>
              <w:rPr>
                <w:sz w:val="20"/>
                <w:szCs w:val="20"/>
              </w:rPr>
            </w:pPr>
            <w:r>
              <w:rPr>
                <w:sz w:val="20"/>
                <w:szCs w:val="20"/>
              </w:rPr>
              <w:t>Assessments collect data on all three dimensions and allow students to show mastery on using the dimensions in concert with each other</w:t>
            </w:r>
            <w:r w:rsidR="00454412">
              <w:rPr>
                <w:sz w:val="20"/>
                <w:szCs w:val="20"/>
              </w:rPr>
              <w:t xml:space="preserve"> (e.g., assessments are contextualized and serve to address specific problems or answer specific questions)</w:t>
            </w:r>
            <w:r>
              <w:rPr>
                <w:sz w:val="20"/>
                <w:szCs w:val="20"/>
              </w:rPr>
              <w:t>.</w:t>
            </w:r>
          </w:p>
        </w:tc>
        <w:tc>
          <w:tcPr>
            <w:tcW w:w="1344" w:type="dxa"/>
          </w:tcPr>
          <w:p w14:paraId="791FB0DE" w14:textId="77777777" w:rsidR="008E7CEF" w:rsidRDefault="008E7CEF" w:rsidP="006D4D19">
            <w:pPr>
              <w:rPr>
                <w:sz w:val="20"/>
                <w:szCs w:val="20"/>
              </w:rPr>
            </w:pPr>
          </w:p>
        </w:tc>
        <w:tc>
          <w:tcPr>
            <w:tcW w:w="1356" w:type="dxa"/>
          </w:tcPr>
          <w:p w14:paraId="4FD11E99" w14:textId="77777777" w:rsidR="008E7CEF" w:rsidRDefault="008E7CEF" w:rsidP="006D4D19">
            <w:pPr>
              <w:rPr>
                <w:sz w:val="20"/>
                <w:szCs w:val="20"/>
              </w:rPr>
            </w:pPr>
          </w:p>
        </w:tc>
        <w:tc>
          <w:tcPr>
            <w:tcW w:w="5665" w:type="dxa"/>
          </w:tcPr>
          <w:p w14:paraId="248FA76E" w14:textId="77777777" w:rsidR="008E7CEF" w:rsidRDefault="008E7CEF" w:rsidP="006D4D19">
            <w:pPr>
              <w:rPr>
                <w:sz w:val="20"/>
                <w:szCs w:val="20"/>
              </w:rPr>
            </w:pPr>
          </w:p>
        </w:tc>
      </w:tr>
      <w:tr w:rsidR="008E7CEF" w14:paraId="2D62AB70" w14:textId="77777777" w:rsidTr="008E398F">
        <w:trPr>
          <w:trHeight w:val="1296"/>
        </w:trPr>
        <w:tc>
          <w:tcPr>
            <w:tcW w:w="6025" w:type="dxa"/>
            <w:vAlign w:val="center"/>
          </w:tcPr>
          <w:p w14:paraId="273F5B6B" w14:textId="5851F0FE" w:rsidR="008E7CEF" w:rsidRPr="008E7CEF" w:rsidRDefault="008E7CEF" w:rsidP="008E7CEF">
            <w:pPr>
              <w:pStyle w:val="ListParagraph"/>
              <w:numPr>
                <w:ilvl w:val="0"/>
                <w:numId w:val="33"/>
              </w:numPr>
              <w:tabs>
                <w:tab w:val="left" w:pos="2010"/>
              </w:tabs>
              <w:ind w:left="247" w:hanging="270"/>
              <w:rPr>
                <w:b/>
                <w:sz w:val="20"/>
                <w:szCs w:val="20"/>
              </w:rPr>
            </w:pPr>
            <w:r w:rsidRPr="008E7CEF">
              <w:rPr>
                <w:sz w:val="20"/>
                <w:szCs w:val="20"/>
              </w:rPr>
              <w:t>Assesses student mastery using methods that are unbiased and accessible to all students.</w:t>
            </w:r>
          </w:p>
        </w:tc>
        <w:tc>
          <w:tcPr>
            <w:tcW w:w="1344" w:type="dxa"/>
          </w:tcPr>
          <w:p w14:paraId="44A2EE7D" w14:textId="77777777" w:rsidR="008E7CEF" w:rsidRDefault="008E7CEF" w:rsidP="006D4D19">
            <w:pPr>
              <w:rPr>
                <w:sz w:val="20"/>
                <w:szCs w:val="20"/>
              </w:rPr>
            </w:pPr>
          </w:p>
        </w:tc>
        <w:tc>
          <w:tcPr>
            <w:tcW w:w="1356" w:type="dxa"/>
          </w:tcPr>
          <w:p w14:paraId="39A40A5A" w14:textId="77777777" w:rsidR="008E7CEF" w:rsidRDefault="008E7CEF" w:rsidP="006D4D19">
            <w:pPr>
              <w:rPr>
                <w:sz w:val="20"/>
                <w:szCs w:val="20"/>
              </w:rPr>
            </w:pPr>
          </w:p>
        </w:tc>
        <w:tc>
          <w:tcPr>
            <w:tcW w:w="5665" w:type="dxa"/>
          </w:tcPr>
          <w:p w14:paraId="652DE979" w14:textId="77777777" w:rsidR="008E7CEF" w:rsidRDefault="008E7CEF" w:rsidP="006D4D19">
            <w:pPr>
              <w:rPr>
                <w:sz w:val="20"/>
                <w:szCs w:val="20"/>
              </w:rPr>
            </w:pPr>
          </w:p>
        </w:tc>
      </w:tr>
      <w:tr w:rsidR="008E7CEF" w14:paraId="1C99121A" w14:textId="77777777" w:rsidTr="008E398F">
        <w:trPr>
          <w:trHeight w:val="1296"/>
        </w:trPr>
        <w:tc>
          <w:tcPr>
            <w:tcW w:w="6025" w:type="dxa"/>
            <w:vAlign w:val="center"/>
          </w:tcPr>
          <w:p w14:paraId="337F3DC0" w14:textId="77777777" w:rsidR="008E7CEF" w:rsidRPr="008E7CEF" w:rsidRDefault="008E7CEF" w:rsidP="008E7CEF">
            <w:pPr>
              <w:numPr>
                <w:ilvl w:val="0"/>
                <w:numId w:val="34"/>
              </w:numPr>
              <w:spacing w:after="160" w:line="259" w:lineRule="auto"/>
              <w:ind w:left="247" w:hanging="247"/>
              <w:contextualSpacing/>
              <w:rPr>
                <w:sz w:val="20"/>
                <w:szCs w:val="20"/>
              </w:rPr>
            </w:pPr>
            <w:r w:rsidRPr="008E7CEF">
              <w:rPr>
                <w:sz w:val="20"/>
                <w:szCs w:val="20"/>
              </w:rPr>
              <w:t>Includes aligned rubrics or scoring guidelines that provide sufficient guidance for interpreting student performance.</w:t>
            </w:r>
          </w:p>
          <w:p w14:paraId="683E2585" w14:textId="77777777" w:rsidR="008E7CEF" w:rsidRPr="008E7CEF" w:rsidRDefault="008E7CEF" w:rsidP="008E7CEF">
            <w:pPr>
              <w:contextualSpacing/>
              <w:rPr>
                <w:sz w:val="20"/>
                <w:szCs w:val="20"/>
              </w:rPr>
            </w:pPr>
          </w:p>
        </w:tc>
        <w:tc>
          <w:tcPr>
            <w:tcW w:w="1344" w:type="dxa"/>
          </w:tcPr>
          <w:p w14:paraId="33323C61" w14:textId="77777777" w:rsidR="008E7CEF" w:rsidRDefault="008E7CEF" w:rsidP="006D4D19">
            <w:pPr>
              <w:rPr>
                <w:sz w:val="20"/>
                <w:szCs w:val="20"/>
              </w:rPr>
            </w:pPr>
          </w:p>
        </w:tc>
        <w:tc>
          <w:tcPr>
            <w:tcW w:w="1356" w:type="dxa"/>
          </w:tcPr>
          <w:p w14:paraId="29431FA5" w14:textId="77777777" w:rsidR="008E7CEF" w:rsidRDefault="008E7CEF" w:rsidP="006D4D19">
            <w:pPr>
              <w:rPr>
                <w:sz w:val="20"/>
                <w:szCs w:val="20"/>
              </w:rPr>
            </w:pPr>
          </w:p>
        </w:tc>
        <w:tc>
          <w:tcPr>
            <w:tcW w:w="5665" w:type="dxa"/>
          </w:tcPr>
          <w:p w14:paraId="0F21BE95" w14:textId="77777777" w:rsidR="008E7CEF" w:rsidRDefault="008E7CEF" w:rsidP="006D4D19">
            <w:pPr>
              <w:rPr>
                <w:sz w:val="20"/>
                <w:szCs w:val="20"/>
              </w:rPr>
            </w:pPr>
          </w:p>
        </w:tc>
      </w:tr>
      <w:tr w:rsidR="008E7CEF" w14:paraId="2A8B59C6" w14:textId="77777777" w:rsidTr="008E398F">
        <w:trPr>
          <w:trHeight w:val="1296"/>
        </w:trPr>
        <w:tc>
          <w:tcPr>
            <w:tcW w:w="6025" w:type="dxa"/>
            <w:vAlign w:val="center"/>
          </w:tcPr>
          <w:p w14:paraId="4C03ADD7" w14:textId="78338C57" w:rsidR="008E7CEF" w:rsidRPr="008E7CEF" w:rsidRDefault="008E7CEF" w:rsidP="008E7CEF">
            <w:pPr>
              <w:numPr>
                <w:ilvl w:val="0"/>
                <w:numId w:val="34"/>
              </w:numPr>
              <w:ind w:left="270" w:hanging="270"/>
              <w:contextualSpacing/>
              <w:rPr>
                <w:sz w:val="20"/>
                <w:szCs w:val="20"/>
              </w:rPr>
            </w:pPr>
            <w:r>
              <w:rPr>
                <w:sz w:val="20"/>
                <w:szCs w:val="20"/>
              </w:rPr>
              <w:t>Uses varied modes of curriculum embedded assessments that may include pre-, formative-, summative-, and self-assessment measures.</w:t>
            </w:r>
          </w:p>
        </w:tc>
        <w:tc>
          <w:tcPr>
            <w:tcW w:w="1344" w:type="dxa"/>
          </w:tcPr>
          <w:p w14:paraId="4430EA45" w14:textId="77777777" w:rsidR="008E7CEF" w:rsidRDefault="008E7CEF" w:rsidP="006D4D19">
            <w:pPr>
              <w:rPr>
                <w:sz w:val="20"/>
                <w:szCs w:val="20"/>
              </w:rPr>
            </w:pPr>
          </w:p>
        </w:tc>
        <w:tc>
          <w:tcPr>
            <w:tcW w:w="1356" w:type="dxa"/>
          </w:tcPr>
          <w:p w14:paraId="23984437" w14:textId="77777777" w:rsidR="008E7CEF" w:rsidRDefault="008E7CEF" w:rsidP="006D4D19">
            <w:pPr>
              <w:rPr>
                <w:sz w:val="20"/>
                <w:szCs w:val="20"/>
              </w:rPr>
            </w:pPr>
          </w:p>
        </w:tc>
        <w:tc>
          <w:tcPr>
            <w:tcW w:w="5665" w:type="dxa"/>
          </w:tcPr>
          <w:p w14:paraId="237DC215" w14:textId="77777777" w:rsidR="008E7CEF" w:rsidRDefault="008E7CEF" w:rsidP="006D4D19">
            <w:pPr>
              <w:rPr>
                <w:sz w:val="20"/>
                <w:szCs w:val="20"/>
              </w:rPr>
            </w:pPr>
          </w:p>
        </w:tc>
      </w:tr>
      <w:tr w:rsidR="00AC0FD3" w14:paraId="5D5D5F16" w14:textId="77777777" w:rsidTr="008E398F">
        <w:trPr>
          <w:trHeight w:val="1296"/>
        </w:trPr>
        <w:tc>
          <w:tcPr>
            <w:tcW w:w="6025" w:type="dxa"/>
            <w:vAlign w:val="center"/>
          </w:tcPr>
          <w:p w14:paraId="18647C02" w14:textId="6BA88C85" w:rsidR="00AC0FD3" w:rsidRDefault="00AC0FD3" w:rsidP="008E7CEF">
            <w:pPr>
              <w:numPr>
                <w:ilvl w:val="0"/>
                <w:numId w:val="34"/>
              </w:numPr>
              <w:ind w:left="270" w:hanging="270"/>
              <w:contextualSpacing/>
              <w:rPr>
                <w:sz w:val="20"/>
                <w:szCs w:val="20"/>
              </w:rPr>
            </w:pPr>
            <w:r>
              <w:rPr>
                <w:sz w:val="20"/>
                <w:szCs w:val="20"/>
              </w:rPr>
              <w:t>Assessments are embedded throughout instruction</w:t>
            </w:r>
            <w:r w:rsidR="005836B5">
              <w:rPr>
                <w:sz w:val="20"/>
                <w:szCs w:val="20"/>
              </w:rPr>
              <w:t>al</w:t>
            </w:r>
            <w:r>
              <w:rPr>
                <w:sz w:val="20"/>
                <w:szCs w:val="20"/>
              </w:rPr>
              <w:t xml:space="preserve"> materials as tools for students’ learning and teachers’ monitoring of instruction.</w:t>
            </w:r>
          </w:p>
        </w:tc>
        <w:tc>
          <w:tcPr>
            <w:tcW w:w="1344" w:type="dxa"/>
          </w:tcPr>
          <w:p w14:paraId="61F608AE" w14:textId="77777777" w:rsidR="00AC0FD3" w:rsidRDefault="00AC0FD3" w:rsidP="006D4D19">
            <w:pPr>
              <w:rPr>
                <w:sz w:val="20"/>
                <w:szCs w:val="20"/>
              </w:rPr>
            </w:pPr>
          </w:p>
        </w:tc>
        <w:tc>
          <w:tcPr>
            <w:tcW w:w="1356" w:type="dxa"/>
          </w:tcPr>
          <w:p w14:paraId="36B7DEA4" w14:textId="77777777" w:rsidR="00AC0FD3" w:rsidRDefault="00AC0FD3" w:rsidP="006D4D19">
            <w:pPr>
              <w:rPr>
                <w:sz w:val="20"/>
                <w:szCs w:val="20"/>
              </w:rPr>
            </w:pPr>
          </w:p>
        </w:tc>
        <w:tc>
          <w:tcPr>
            <w:tcW w:w="5665" w:type="dxa"/>
          </w:tcPr>
          <w:p w14:paraId="46E514D7" w14:textId="77777777" w:rsidR="00AC0FD3" w:rsidRDefault="00AC0FD3" w:rsidP="006D4D19">
            <w:pPr>
              <w:rPr>
                <w:sz w:val="20"/>
                <w:szCs w:val="20"/>
              </w:rPr>
            </w:pPr>
          </w:p>
        </w:tc>
      </w:tr>
      <w:tr w:rsidR="004A5399" w14:paraId="6AFF099C" w14:textId="77777777" w:rsidTr="008E398F">
        <w:trPr>
          <w:trHeight w:val="1296"/>
        </w:trPr>
        <w:tc>
          <w:tcPr>
            <w:tcW w:w="6025" w:type="dxa"/>
            <w:vAlign w:val="center"/>
          </w:tcPr>
          <w:p w14:paraId="16CF7E27" w14:textId="0DB89036" w:rsidR="004A5399" w:rsidRDefault="004A5399" w:rsidP="008E7CEF">
            <w:pPr>
              <w:numPr>
                <w:ilvl w:val="0"/>
                <w:numId w:val="34"/>
              </w:numPr>
              <w:ind w:left="270" w:hanging="270"/>
              <w:contextualSpacing/>
              <w:rPr>
                <w:sz w:val="20"/>
                <w:szCs w:val="20"/>
              </w:rPr>
            </w:pPr>
            <w:r>
              <w:rPr>
                <w:sz w:val="20"/>
                <w:szCs w:val="20"/>
              </w:rPr>
              <w:t>Assessments provide teachers with a range of data to inform instruction.</w:t>
            </w:r>
          </w:p>
        </w:tc>
        <w:tc>
          <w:tcPr>
            <w:tcW w:w="1344" w:type="dxa"/>
          </w:tcPr>
          <w:p w14:paraId="312756BD" w14:textId="77777777" w:rsidR="004A5399" w:rsidRDefault="004A5399" w:rsidP="006D4D19">
            <w:pPr>
              <w:rPr>
                <w:sz w:val="20"/>
                <w:szCs w:val="20"/>
              </w:rPr>
            </w:pPr>
          </w:p>
        </w:tc>
        <w:tc>
          <w:tcPr>
            <w:tcW w:w="1356" w:type="dxa"/>
          </w:tcPr>
          <w:p w14:paraId="4D376FD2" w14:textId="77777777" w:rsidR="004A5399" w:rsidRDefault="004A5399" w:rsidP="006D4D19">
            <w:pPr>
              <w:rPr>
                <w:sz w:val="20"/>
                <w:szCs w:val="20"/>
              </w:rPr>
            </w:pPr>
          </w:p>
        </w:tc>
        <w:tc>
          <w:tcPr>
            <w:tcW w:w="5665" w:type="dxa"/>
          </w:tcPr>
          <w:p w14:paraId="62C998FD" w14:textId="77777777" w:rsidR="004A5399" w:rsidRDefault="004A5399" w:rsidP="006D4D19">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6025"/>
        <w:gridCol w:w="1344"/>
        <w:gridCol w:w="1356"/>
        <w:gridCol w:w="56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6D4D19">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6D4D19">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8E398F">
        <w:tc>
          <w:tcPr>
            <w:tcW w:w="6025" w:type="dxa"/>
            <w:shd w:val="clear" w:color="auto" w:fill="F2F2F2" w:themeFill="background1" w:themeFillShade="F2"/>
          </w:tcPr>
          <w:p w14:paraId="0B17F5D8" w14:textId="77777777" w:rsidR="00377EF3" w:rsidRDefault="00377EF3" w:rsidP="006D4D19">
            <w:pPr>
              <w:rPr>
                <w:sz w:val="20"/>
                <w:szCs w:val="20"/>
              </w:rPr>
            </w:pPr>
          </w:p>
        </w:tc>
        <w:tc>
          <w:tcPr>
            <w:tcW w:w="1344" w:type="dxa"/>
            <w:shd w:val="clear" w:color="auto" w:fill="F2F2F2" w:themeFill="background1" w:themeFillShade="F2"/>
          </w:tcPr>
          <w:p w14:paraId="313F05D5" w14:textId="77777777" w:rsidR="00377EF3" w:rsidRPr="00B074F6" w:rsidRDefault="00377EF3" w:rsidP="006D4D19">
            <w:pPr>
              <w:rPr>
                <w:b/>
                <w:sz w:val="20"/>
                <w:szCs w:val="20"/>
              </w:rPr>
            </w:pPr>
            <w:r w:rsidRPr="00B074F6">
              <w:rPr>
                <w:b/>
                <w:sz w:val="20"/>
                <w:szCs w:val="20"/>
              </w:rPr>
              <w:t>Yes</w:t>
            </w:r>
          </w:p>
        </w:tc>
        <w:tc>
          <w:tcPr>
            <w:tcW w:w="1356" w:type="dxa"/>
            <w:shd w:val="clear" w:color="auto" w:fill="F2F2F2" w:themeFill="background1" w:themeFillShade="F2"/>
          </w:tcPr>
          <w:p w14:paraId="59CF9637" w14:textId="77777777" w:rsidR="00377EF3" w:rsidRPr="00B074F6" w:rsidRDefault="00377EF3" w:rsidP="006D4D19">
            <w:pPr>
              <w:rPr>
                <w:b/>
                <w:sz w:val="20"/>
                <w:szCs w:val="20"/>
              </w:rPr>
            </w:pPr>
            <w:r w:rsidRPr="00B074F6">
              <w:rPr>
                <w:b/>
                <w:sz w:val="20"/>
                <w:szCs w:val="20"/>
              </w:rPr>
              <w:t>No</w:t>
            </w:r>
          </w:p>
        </w:tc>
        <w:tc>
          <w:tcPr>
            <w:tcW w:w="5665" w:type="dxa"/>
            <w:shd w:val="clear" w:color="auto" w:fill="F2F2F2" w:themeFill="background1" w:themeFillShade="F2"/>
          </w:tcPr>
          <w:p w14:paraId="0BC2B405" w14:textId="77777777" w:rsidR="00377EF3" w:rsidRPr="00B074F6" w:rsidRDefault="00377EF3" w:rsidP="006D4D19">
            <w:pPr>
              <w:rPr>
                <w:b/>
                <w:sz w:val="20"/>
                <w:szCs w:val="20"/>
              </w:rPr>
            </w:pPr>
            <w:r w:rsidRPr="00B074F6">
              <w:rPr>
                <w:b/>
                <w:sz w:val="20"/>
                <w:szCs w:val="20"/>
              </w:rPr>
              <w:t>Evidence</w:t>
            </w:r>
          </w:p>
        </w:tc>
      </w:tr>
      <w:tr w:rsidR="00377EF3" w14:paraId="5B52C800" w14:textId="77777777" w:rsidTr="008E398F">
        <w:trPr>
          <w:trHeight w:val="1296"/>
        </w:trPr>
        <w:tc>
          <w:tcPr>
            <w:tcW w:w="6025" w:type="dxa"/>
            <w:shd w:val="clear" w:color="auto" w:fill="auto"/>
            <w:vAlign w:val="center"/>
          </w:tcPr>
          <w:p w14:paraId="34BEEAB2" w14:textId="527945C5" w:rsidR="00377EF3" w:rsidRPr="0097034F" w:rsidRDefault="0097034F" w:rsidP="0097034F">
            <w:pPr>
              <w:pStyle w:val="ListParagraph"/>
              <w:numPr>
                <w:ilvl w:val="0"/>
                <w:numId w:val="37"/>
              </w:numPr>
              <w:tabs>
                <w:tab w:val="left" w:pos="2010"/>
              </w:tabs>
              <w:ind w:left="247" w:hanging="247"/>
              <w:rPr>
                <w:sz w:val="20"/>
                <w:szCs w:val="20"/>
              </w:rPr>
            </w:pPr>
            <w:r>
              <w:rPr>
                <w:sz w:val="20"/>
                <w:szCs w:val="20"/>
              </w:rPr>
              <w:t xml:space="preserve">Provides grade-level background information </w:t>
            </w:r>
            <w:r w:rsidR="00AB2454">
              <w:rPr>
                <w:sz w:val="20"/>
                <w:szCs w:val="20"/>
              </w:rPr>
              <w:t xml:space="preserve">and context </w:t>
            </w:r>
            <w:r>
              <w:rPr>
                <w:sz w:val="20"/>
                <w:szCs w:val="20"/>
              </w:rPr>
              <w:t>to guide integration of the three dimensions within the lessons, units, and grade.</w:t>
            </w:r>
          </w:p>
        </w:tc>
        <w:tc>
          <w:tcPr>
            <w:tcW w:w="1344" w:type="dxa"/>
            <w:shd w:val="clear" w:color="auto" w:fill="auto"/>
          </w:tcPr>
          <w:p w14:paraId="1B3E7A6B" w14:textId="77777777" w:rsidR="00377EF3" w:rsidRDefault="00377EF3" w:rsidP="006D4D19">
            <w:pPr>
              <w:rPr>
                <w:sz w:val="20"/>
                <w:szCs w:val="20"/>
              </w:rPr>
            </w:pPr>
          </w:p>
        </w:tc>
        <w:tc>
          <w:tcPr>
            <w:tcW w:w="1356" w:type="dxa"/>
            <w:shd w:val="clear" w:color="auto" w:fill="auto"/>
          </w:tcPr>
          <w:p w14:paraId="46EB26D9" w14:textId="77777777" w:rsidR="00377EF3" w:rsidRDefault="00377EF3" w:rsidP="006D4D19">
            <w:pPr>
              <w:rPr>
                <w:sz w:val="20"/>
                <w:szCs w:val="20"/>
              </w:rPr>
            </w:pPr>
          </w:p>
        </w:tc>
        <w:tc>
          <w:tcPr>
            <w:tcW w:w="5665" w:type="dxa"/>
            <w:shd w:val="clear" w:color="auto" w:fill="auto"/>
          </w:tcPr>
          <w:p w14:paraId="463E33B7" w14:textId="77777777" w:rsidR="00377EF3" w:rsidRDefault="00377EF3" w:rsidP="006D4D19">
            <w:pPr>
              <w:rPr>
                <w:sz w:val="20"/>
                <w:szCs w:val="20"/>
              </w:rPr>
            </w:pPr>
          </w:p>
        </w:tc>
      </w:tr>
      <w:tr w:rsidR="00377EF3" w14:paraId="032BB391" w14:textId="77777777" w:rsidTr="008E398F">
        <w:trPr>
          <w:trHeight w:val="1296"/>
        </w:trPr>
        <w:tc>
          <w:tcPr>
            <w:tcW w:w="6025" w:type="dxa"/>
            <w:shd w:val="clear" w:color="auto" w:fill="auto"/>
            <w:vAlign w:val="center"/>
          </w:tcPr>
          <w:p w14:paraId="11CF7DA5" w14:textId="7C674E21" w:rsidR="00377EF3" w:rsidRPr="0097034F" w:rsidRDefault="0097034F" w:rsidP="0097034F">
            <w:pPr>
              <w:pStyle w:val="ListParagraph"/>
              <w:numPr>
                <w:ilvl w:val="0"/>
                <w:numId w:val="37"/>
              </w:numPr>
              <w:tabs>
                <w:tab w:val="left" w:pos="2010"/>
              </w:tabs>
              <w:ind w:left="247" w:hanging="247"/>
              <w:rPr>
                <w:sz w:val="20"/>
                <w:szCs w:val="20"/>
              </w:rPr>
            </w:pPr>
            <w:r>
              <w:rPr>
                <w:sz w:val="20"/>
                <w:szCs w:val="20"/>
              </w:rPr>
              <w:t>Includes strategies that assist teachers in incorporating appropriate and integral connections between science and other subject areas (e.g., mathematics, ELA, social studies, visual and performing arts, CTE)</w:t>
            </w:r>
          </w:p>
        </w:tc>
        <w:tc>
          <w:tcPr>
            <w:tcW w:w="1344" w:type="dxa"/>
            <w:shd w:val="clear" w:color="auto" w:fill="auto"/>
          </w:tcPr>
          <w:p w14:paraId="6013EE05" w14:textId="77777777" w:rsidR="00377EF3" w:rsidRDefault="00377EF3" w:rsidP="006D4D19">
            <w:pPr>
              <w:rPr>
                <w:sz w:val="20"/>
                <w:szCs w:val="20"/>
              </w:rPr>
            </w:pPr>
          </w:p>
        </w:tc>
        <w:tc>
          <w:tcPr>
            <w:tcW w:w="1356" w:type="dxa"/>
            <w:shd w:val="clear" w:color="auto" w:fill="auto"/>
          </w:tcPr>
          <w:p w14:paraId="779F0FCD" w14:textId="77777777" w:rsidR="00377EF3" w:rsidRDefault="00377EF3" w:rsidP="006D4D19">
            <w:pPr>
              <w:rPr>
                <w:sz w:val="20"/>
                <w:szCs w:val="20"/>
              </w:rPr>
            </w:pPr>
          </w:p>
        </w:tc>
        <w:tc>
          <w:tcPr>
            <w:tcW w:w="5665" w:type="dxa"/>
            <w:shd w:val="clear" w:color="auto" w:fill="auto"/>
          </w:tcPr>
          <w:p w14:paraId="2C2E3172" w14:textId="77777777" w:rsidR="00377EF3" w:rsidRDefault="00377EF3" w:rsidP="006D4D19">
            <w:pPr>
              <w:rPr>
                <w:sz w:val="20"/>
                <w:szCs w:val="20"/>
              </w:rPr>
            </w:pPr>
          </w:p>
        </w:tc>
      </w:tr>
      <w:tr w:rsidR="00377EF3" w14:paraId="4CEF56ED" w14:textId="77777777" w:rsidTr="008E398F">
        <w:trPr>
          <w:trHeight w:val="1296"/>
        </w:trPr>
        <w:tc>
          <w:tcPr>
            <w:tcW w:w="6025" w:type="dxa"/>
            <w:shd w:val="clear" w:color="auto" w:fill="auto"/>
            <w:vAlign w:val="center"/>
          </w:tcPr>
          <w:p w14:paraId="5EBE5D98" w14:textId="1E00415D" w:rsidR="00377EF3" w:rsidRPr="00757F49" w:rsidRDefault="00757F49" w:rsidP="00757F49">
            <w:pPr>
              <w:pStyle w:val="ListParagraph"/>
              <w:numPr>
                <w:ilvl w:val="0"/>
                <w:numId w:val="37"/>
              </w:numPr>
              <w:ind w:left="247" w:hanging="247"/>
              <w:rPr>
                <w:sz w:val="20"/>
                <w:szCs w:val="20"/>
              </w:rPr>
            </w:pPr>
            <w:r>
              <w:rPr>
                <w:sz w:val="20"/>
                <w:szCs w:val="20"/>
              </w:rPr>
              <w:t>Provides strategies and guidance to support the inclusion of “hands-on” practices (e.g., carrying out investigations, designing solutions) with other practices (e.g., asking questions, engagement in argument).</w:t>
            </w:r>
          </w:p>
        </w:tc>
        <w:tc>
          <w:tcPr>
            <w:tcW w:w="1344" w:type="dxa"/>
            <w:shd w:val="clear" w:color="auto" w:fill="auto"/>
          </w:tcPr>
          <w:p w14:paraId="4819705A" w14:textId="77777777" w:rsidR="00377EF3" w:rsidRDefault="00377EF3" w:rsidP="006D4D19">
            <w:pPr>
              <w:rPr>
                <w:sz w:val="20"/>
                <w:szCs w:val="20"/>
              </w:rPr>
            </w:pPr>
          </w:p>
        </w:tc>
        <w:tc>
          <w:tcPr>
            <w:tcW w:w="1356" w:type="dxa"/>
            <w:shd w:val="clear" w:color="auto" w:fill="auto"/>
          </w:tcPr>
          <w:p w14:paraId="12F80843" w14:textId="77777777" w:rsidR="00377EF3" w:rsidRDefault="00377EF3" w:rsidP="006D4D19">
            <w:pPr>
              <w:rPr>
                <w:sz w:val="20"/>
                <w:szCs w:val="20"/>
              </w:rPr>
            </w:pPr>
          </w:p>
        </w:tc>
        <w:tc>
          <w:tcPr>
            <w:tcW w:w="5665" w:type="dxa"/>
            <w:shd w:val="clear" w:color="auto" w:fill="auto"/>
          </w:tcPr>
          <w:p w14:paraId="5061A477" w14:textId="77777777" w:rsidR="00377EF3" w:rsidRDefault="00377EF3" w:rsidP="006D4D19">
            <w:pPr>
              <w:rPr>
                <w:sz w:val="20"/>
                <w:szCs w:val="20"/>
              </w:rPr>
            </w:pPr>
          </w:p>
        </w:tc>
      </w:tr>
      <w:tr w:rsidR="00377EF3" w14:paraId="663866BF" w14:textId="77777777" w:rsidTr="008E398F">
        <w:trPr>
          <w:trHeight w:val="1296"/>
        </w:trPr>
        <w:tc>
          <w:tcPr>
            <w:tcW w:w="6025" w:type="dxa"/>
            <w:shd w:val="clear" w:color="auto" w:fill="auto"/>
            <w:vAlign w:val="center"/>
          </w:tcPr>
          <w:p w14:paraId="14E698F1" w14:textId="744E3BCD" w:rsidR="00377EF3" w:rsidRPr="00C55AA8" w:rsidRDefault="00C55AA8" w:rsidP="00C55AA8">
            <w:pPr>
              <w:pStyle w:val="ListParagraph"/>
              <w:numPr>
                <w:ilvl w:val="0"/>
                <w:numId w:val="37"/>
              </w:numPr>
              <w:ind w:left="247" w:hanging="247"/>
              <w:rPr>
                <w:sz w:val="20"/>
                <w:szCs w:val="20"/>
              </w:rPr>
            </w:pPr>
            <w:r>
              <w:rPr>
                <w:sz w:val="20"/>
                <w:szCs w:val="20"/>
              </w:rPr>
              <w:t>Strategies included to assist teachers in identifying student misconceptions and the reason(s) that prevent student mastery of the three dimensions within the standards.</w:t>
            </w:r>
          </w:p>
        </w:tc>
        <w:tc>
          <w:tcPr>
            <w:tcW w:w="1344" w:type="dxa"/>
            <w:shd w:val="clear" w:color="auto" w:fill="auto"/>
          </w:tcPr>
          <w:p w14:paraId="6D861D08" w14:textId="77777777" w:rsidR="00377EF3" w:rsidRDefault="00377EF3" w:rsidP="006D4D19">
            <w:pPr>
              <w:rPr>
                <w:sz w:val="20"/>
                <w:szCs w:val="20"/>
              </w:rPr>
            </w:pPr>
          </w:p>
        </w:tc>
        <w:tc>
          <w:tcPr>
            <w:tcW w:w="1356" w:type="dxa"/>
            <w:shd w:val="clear" w:color="auto" w:fill="auto"/>
          </w:tcPr>
          <w:p w14:paraId="4D14A0AF" w14:textId="77777777" w:rsidR="00377EF3" w:rsidRDefault="00377EF3" w:rsidP="006D4D19">
            <w:pPr>
              <w:rPr>
                <w:sz w:val="20"/>
                <w:szCs w:val="20"/>
              </w:rPr>
            </w:pPr>
          </w:p>
        </w:tc>
        <w:tc>
          <w:tcPr>
            <w:tcW w:w="5665" w:type="dxa"/>
            <w:shd w:val="clear" w:color="auto" w:fill="auto"/>
          </w:tcPr>
          <w:p w14:paraId="2B653F41" w14:textId="77777777" w:rsidR="00377EF3" w:rsidRDefault="00377EF3" w:rsidP="006D4D19">
            <w:pPr>
              <w:rPr>
                <w:sz w:val="20"/>
                <w:szCs w:val="20"/>
              </w:rPr>
            </w:pPr>
          </w:p>
        </w:tc>
      </w:tr>
      <w:tr w:rsidR="006C2244" w14:paraId="6042A005" w14:textId="77777777" w:rsidTr="008E398F">
        <w:trPr>
          <w:trHeight w:val="1296"/>
        </w:trPr>
        <w:tc>
          <w:tcPr>
            <w:tcW w:w="6025" w:type="dxa"/>
            <w:shd w:val="clear" w:color="auto" w:fill="auto"/>
            <w:vAlign w:val="center"/>
          </w:tcPr>
          <w:p w14:paraId="63A5FE50" w14:textId="3982B869" w:rsidR="006C2244" w:rsidRDefault="004700B8" w:rsidP="004700B8">
            <w:pPr>
              <w:pStyle w:val="ListParagraph"/>
              <w:numPr>
                <w:ilvl w:val="0"/>
                <w:numId w:val="37"/>
              </w:numPr>
              <w:ind w:left="247" w:hanging="247"/>
              <w:rPr>
                <w:sz w:val="20"/>
                <w:szCs w:val="20"/>
              </w:rPr>
            </w:pPr>
            <w:r>
              <w:rPr>
                <w:sz w:val="20"/>
                <w:szCs w:val="20"/>
              </w:rPr>
              <w:t>Includes s</w:t>
            </w:r>
            <w:r w:rsidR="006C2244">
              <w:rPr>
                <w:sz w:val="20"/>
                <w:szCs w:val="20"/>
              </w:rPr>
              <w:t xml:space="preserve">trategies </w:t>
            </w:r>
            <w:r>
              <w:rPr>
                <w:sz w:val="20"/>
                <w:szCs w:val="20"/>
              </w:rPr>
              <w:t>to help</w:t>
            </w:r>
            <w:r w:rsidR="006C2244">
              <w:rPr>
                <w:sz w:val="20"/>
                <w:szCs w:val="20"/>
              </w:rPr>
              <w:t xml:space="preserve"> </w:t>
            </w:r>
            <w:r>
              <w:rPr>
                <w:sz w:val="20"/>
                <w:szCs w:val="20"/>
              </w:rPr>
              <w:t xml:space="preserve">teachers </w:t>
            </w:r>
            <w:r w:rsidR="006C2244">
              <w:rPr>
                <w:sz w:val="20"/>
                <w:szCs w:val="20"/>
              </w:rPr>
              <w:t>identify ways in which activities or learning experiences can be contextualized to the school environment</w:t>
            </w:r>
            <w:r w:rsidR="00E73DB9">
              <w:rPr>
                <w:sz w:val="20"/>
                <w:szCs w:val="20"/>
              </w:rPr>
              <w:t xml:space="preserve"> (e.g., place- based learning experiences)</w:t>
            </w:r>
            <w:r w:rsidR="006C2244">
              <w:rPr>
                <w:sz w:val="20"/>
                <w:szCs w:val="20"/>
              </w:rPr>
              <w:t xml:space="preserve">.  </w:t>
            </w:r>
          </w:p>
        </w:tc>
        <w:tc>
          <w:tcPr>
            <w:tcW w:w="1344" w:type="dxa"/>
            <w:shd w:val="clear" w:color="auto" w:fill="auto"/>
          </w:tcPr>
          <w:p w14:paraId="721A2152" w14:textId="77777777" w:rsidR="006C2244" w:rsidRDefault="006C2244" w:rsidP="006D4D19">
            <w:pPr>
              <w:rPr>
                <w:sz w:val="20"/>
                <w:szCs w:val="20"/>
              </w:rPr>
            </w:pPr>
          </w:p>
        </w:tc>
        <w:tc>
          <w:tcPr>
            <w:tcW w:w="1356" w:type="dxa"/>
            <w:shd w:val="clear" w:color="auto" w:fill="auto"/>
          </w:tcPr>
          <w:p w14:paraId="6F7D33F5" w14:textId="77777777" w:rsidR="006C2244" w:rsidRDefault="006C2244" w:rsidP="006D4D19">
            <w:pPr>
              <w:rPr>
                <w:sz w:val="20"/>
                <w:szCs w:val="20"/>
              </w:rPr>
            </w:pPr>
          </w:p>
        </w:tc>
        <w:tc>
          <w:tcPr>
            <w:tcW w:w="5665" w:type="dxa"/>
            <w:shd w:val="clear" w:color="auto" w:fill="auto"/>
          </w:tcPr>
          <w:p w14:paraId="313F30DF" w14:textId="77777777" w:rsidR="006C2244" w:rsidRDefault="006C2244" w:rsidP="006D4D19">
            <w:pPr>
              <w:rPr>
                <w:sz w:val="20"/>
                <w:szCs w:val="20"/>
              </w:rPr>
            </w:pPr>
          </w:p>
        </w:tc>
      </w:tr>
    </w:tbl>
    <w:p w14:paraId="790FF584" w14:textId="77777777" w:rsidR="00377EF3" w:rsidRPr="00491190" w:rsidRDefault="00377EF3" w:rsidP="00491190">
      <w:pPr>
        <w:keepNext/>
      </w:pPr>
    </w:p>
    <w:sectPr w:rsidR="00377EF3" w:rsidRPr="00491190"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C8C71" w14:textId="77777777" w:rsidR="00F54406" w:rsidRDefault="00F54406" w:rsidP="006E0328">
      <w:pPr>
        <w:spacing w:after="0" w:line="240" w:lineRule="auto"/>
      </w:pPr>
      <w:r>
        <w:separator/>
      </w:r>
    </w:p>
  </w:endnote>
  <w:endnote w:type="continuationSeparator" w:id="0">
    <w:p w14:paraId="3F345885" w14:textId="77777777" w:rsidR="00F54406" w:rsidRDefault="00F54406"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F606A" w14:textId="13AD3BB6" w:rsidR="008D4252" w:rsidRDefault="008D4252" w:rsidP="008D4252">
    <w:pPr>
      <w:pStyle w:val="Footer"/>
    </w:pPr>
    <w:r>
      <w:t>Book Title and ISBN: ______________________________ Level(s)/Course(s): ____________________________________________</w:t>
    </w:r>
  </w:p>
  <w:p w14:paraId="6642ADF4" w14:textId="77777777" w:rsidR="008D4252" w:rsidRDefault="008D4252" w:rsidP="008D4252">
    <w:pPr>
      <w:pStyle w:val="Footer"/>
    </w:pPr>
  </w:p>
  <w:p w14:paraId="271855C4" w14:textId="77777777" w:rsidR="008D4252" w:rsidRDefault="008D4252" w:rsidP="008D4252">
    <w:pPr>
      <w:pStyle w:val="Footer"/>
    </w:pPr>
    <w:r>
      <w:t>Publisher: _______________________________                  Copyright: _____________________________</w:t>
    </w:r>
  </w:p>
  <w:p w14:paraId="65BFA6E1" w14:textId="3B24F3E4" w:rsidR="008D4252" w:rsidRDefault="008D4252">
    <w:pPr>
      <w:pStyle w:val="Footer"/>
    </w:pPr>
  </w:p>
  <w:p w14:paraId="5F410E58" w14:textId="77777777" w:rsidR="00ED4517" w:rsidRDefault="00ED45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1ADE8" w14:textId="77777777" w:rsidR="00F54406" w:rsidRDefault="00F54406" w:rsidP="006E0328">
      <w:pPr>
        <w:spacing w:after="0" w:line="240" w:lineRule="auto"/>
      </w:pPr>
      <w:r>
        <w:separator/>
      </w:r>
    </w:p>
  </w:footnote>
  <w:footnote w:type="continuationSeparator" w:id="0">
    <w:p w14:paraId="59F5DB7C" w14:textId="77777777" w:rsidR="00F54406" w:rsidRDefault="00F54406"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02611EA" w:rsidR="006E0328" w:rsidRDefault="00F54406">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8D4252">
          <w:rPr>
            <w:noProof/>
          </w:rPr>
          <w:t>14</w:t>
        </w:r>
        <w:r w:rsidR="006E0328">
          <w:rPr>
            <w:noProof/>
          </w:rPr>
          <w:fldChar w:fldCharType="end"/>
        </w:r>
      </w:sdtContent>
    </w:sdt>
  </w:p>
  <w:p w14:paraId="40460E0B" w14:textId="77777777" w:rsidR="006E0328" w:rsidRDefault="006E0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2B7A"/>
    <w:rsid w:val="00045E56"/>
    <w:rsid w:val="00075D27"/>
    <w:rsid w:val="000765B1"/>
    <w:rsid w:val="000779AE"/>
    <w:rsid w:val="00080F91"/>
    <w:rsid w:val="000B01FA"/>
    <w:rsid w:val="000D033B"/>
    <w:rsid w:val="000E76A0"/>
    <w:rsid w:val="0011569B"/>
    <w:rsid w:val="00121D82"/>
    <w:rsid w:val="00140572"/>
    <w:rsid w:val="001717C7"/>
    <w:rsid w:val="001763C0"/>
    <w:rsid w:val="00190003"/>
    <w:rsid w:val="00193E64"/>
    <w:rsid w:val="001A0BFF"/>
    <w:rsid w:val="001B4AB4"/>
    <w:rsid w:val="001C2988"/>
    <w:rsid w:val="001C4EE8"/>
    <w:rsid w:val="00201775"/>
    <w:rsid w:val="00202D40"/>
    <w:rsid w:val="00222E1D"/>
    <w:rsid w:val="00233AD2"/>
    <w:rsid w:val="00266A96"/>
    <w:rsid w:val="0028181A"/>
    <w:rsid w:val="002847AF"/>
    <w:rsid w:val="0028595B"/>
    <w:rsid w:val="002B231F"/>
    <w:rsid w:val="002C29E7"/>
    <w:rsid w:val="002C4872"/>
    <w:rsid w:val="0031119D"/>
    <w:rsid w:val="003237A1"/>
    <w:rsid w:val="003542EF"/>
    <w:rsid w:val="00357200"/>
    <w:rsid w:val="003612ED"/>
    <w:rsid w:val="00377EF3"/>
    <w:rsid w:val="00380CA5"/>
    <w:rsid w:val="00383FB5"/>
    <w:rsid w:val="003948FA"/>
    <w:rsid w:val="0039580F"/>
    <w:rsid w:val="00397660"/>
    <w:rsid w:val="003B7E28"/>
    <w:rsid w:val="003D2A07"/>
    <w:rsid w:val="003D2E47"/>
    <w:rsid w:val="003D3ECC"/>
    <w:rsid w:val="00414FA9"/>
    <w:rsid w:val="004178D1"/>
    <w:rsid w:val="0042648F"/>
    <w:rsid w:val="00437BAA"/>
    <w:rsid w:val="00452C69"/>
    <w:rsid w:val="00454412"/>
    <w:rsid w:val="004700B8"/>
    <w:rsid w:val="0047775F"/>
    <w:rsid w:val="00491190"/>
    <w:rsid w:val="00491BDD"/>
    <w:rsid w:val="004A5399"/>
    <w:rsid w:val="004C3B66"/>
    <w:rsid w:val="004D5043"/>
    <w:rsid w:val="004E34BB"/>
    <w:rsid w:val="004F40E3"/>
    <w:rsid w:val="004F48E2"/>
    <w:rsid w:val="00505438"/>
    <w:rsid w:val="00541DAA"/>
    <w:rsid w:val="0054330A"/>
    <w:rsid w:val="00545800"/>
    <w:rsid w:val="005702D2"/>
    <w:rsid w:val="005836B5"/>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2275E"/>
    <w:rsid w:val="00736B9B"/>
    <w:rsid w:val="00747770"/>
    <w:rsid w:val="00750333"/>
    <w:rsid w:val="00754350"/>
    <w:rsid w:val="00757F49"/>
    <w:rsid w:val="00764F19"/>
    <w:rsid w:val="007671D5"/>
    <w:rsid w:val="00774C49"/>
    <w:rsid w:val="007A5307"/>
    <w:rsid w:val="007B491C"/>
    <w:rsid w:val="007B6417"/>
    <w:rsid w:val="007D5820"/>
    <w:rsid w:val="007E6F5B"/>
    <w:rsid w:val="007F6196"/>
    <w:rsid w:val="008065B3"/>
    <w:rsid w:val="00817F63"/>
    <w:rsid w:val="00821594"/>
    <w:rsid w:val="00874A46"/>
    <w:rsid w:val="00894AFE"/>
    <w:rsid w:val="008D23EF"/>
    <w:rsid w:val="008D304D"/>
    <w:rsid w:val="008D4252"/>
    <w:rsid w:val="008E398F"/>
    <w:rsid w:val="008E7CEF"/>
    <w:rsid w:val="00920156"/>
    <w:rsid w:val="0095354B"/>
    <w:rsid w:val="009622C6"/>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341BE"/>
    <w:rsid w:val="00A51083"/>
    <w:rsid w:val="00A53538"/>
    <w:rsid w:val="00A56FF5"/>
    <w:rsid w:val="00A87D79"/>
    <w:rsid w:val="00AB11D0"/>
    <w:rsid w:val="00AB2454"/>
    <w:rsid w:val="00AC0AF6"/>
    <w:rsid w:val="00AC0FD3"/>
    <w:rsid w:val="00AC17A0"/>
    <w:rsid w:val="00AD0E58"/>
    <w:rsid w:val="00B02B1E"/>
    <w:rsid w:val="00B074F6"/>
    <w:rsid w:val="00B106D6"/>
    <w:rsid w:val="00B46E57"/>
    <w:rsid w:val="00B5488F"/>
    <w:rsid w:val="00B54BF8"/>
    <w:rsid w:val="00B7418A"/>
    <w:rsid w:val="00B92792"/>
    <w:rsid w:val="00BC3276"/>
    <w:rsid w:val="00BC4E42"/>
    <w:rsid w:val="00BE787C"/>
    <w:rsid w:val="00C02272"/>
    <w:rsid w:val="00C02EFD"/>
    <w:rsid w:val="00C03012"/>
    <w:rsid w:val="00C04B5E"/>
    <w:rsid w:val="00C13BE0"/>
    <w:rsid w:val="00C304B6"/>
    <w:rsid w:val="00C55AA8"/>
    <w:rsid w:val="00C5714A"/>
    <w:rsid w:val="00C974F2"/>
    <w:rsid w:val="00CA1224"/>
    <w:rsid w:val="00CC3706"/>
    <w:rsid w:val="00CD36BC"/>
    <w:rsid w:val="00CE3145"/>
    <w:rsid w:val="00CE321A"/>
    <w:rsid w:val="00CE672E"/>
    <w:rsid w:val="00D157BE"/>
    <w:rsid w:val="00D27D10"/>
    <w:rsid w:val="00D603AC"/>
    <w:rsid w:val="00D60B11"/>
    <w:rsid w:val="00D90E83"/>
    <w:rsid w:val="00D97F33"/>
    <w:rsid w:val="00DA0AA2"/>
    <w:rsid w:val="00DB7117"/>
    <w:rsid w:val="00DD5F50"/>
    <w:rsid w:val="00DE55A3"/>
    <w:rsid w:val="00E422D4"/>
    <w:rsid w:val="00E5410E"/>
    <w:rsid w:val="00E71DD6"/>
    <w:rsid w:val="00E73DB9"/>
    <w:rsid w:val="00E74A53"/>
    <w:rsid w:val="00E9799C"/>
    <w:rsid w:val="00ED4517"/>
    <w:rsid w:val="00ED6CDA"/>
    <w:rsid w:val="00EE77DC"/>
    <w:rsid w:val="00F13532"/>
    <w:rsid w:val="00F220AF"/>
    <w:rsid w:val="00F43A8D"/>
    <w:rsid w:val="00F4612D"/>
    <w:rsid w:val="00F54406"/>
    <w:rsid w:val="00F55591"/>
    <w:rsid w:val="00F820FF"/>
    <w:rsid w:val="00FC097B"/>
    <w:rsid w:val="00FD1E53"/>
    <w:rsid w:val="00FD75EB"/>
    <w:rsid w:val="00FD7608"/>
    <w:rsid w:val="00FE24CA"/>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E45"/>
    <w:rsid w:val="00343EB6"/>
    <w:rsid w:val="00403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2E34DAEE0324AF7B46ECF98724F7FE1">
    <w:name w:val="D2E34DAEE0324AF7B46ECF98724F7FE1"/>
    <w:rsid w:val="00403E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69B62-A8F0-4A81-8DBD-9E14A8E0C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2078</Words>
  <Characters>11847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13898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5</cp:revision>
  <cp:lastPrinted>2016-11-25T15:56:00Z</cp:lastPrinted>
  <dcterms:created xsi:type="dcterms:W3CDTF">2017-01-24T19:27:00Z</dcterms:created>
  <dcterms:modified xsi:type="dcterms:W3CDTF">2017-05-04T21:32:00Z</dcterms:modified>
</cp:coreProperties>
</file>